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3A35A5D3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9E47F8">
        <w:rPr>
          <w:rFonts w:asciiTheme="minorBidi" w:hAnsiTheme="minorBidi" w:cstheme="minorBidi" w:hint="cs"/>
          <w:b/>
          <w:bCs/>
          <w:color w:val="003399"/>
          <w:cs/>
        </w:rPr>
        <w:t>วันที่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A01E5A">
        <w:rPr>
          <w:rFonts w:asciiTheme="minorBidi" w:hAnsiTheme="minorBidi" w:cstheme="minorBidi"/>
          <w:b/>
          <w:bCs/>
          <w:color w:val="003399"/>
        </w:rPr>
        <w:t>5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7E70C9">
        <w:rPr>
          <w:rFonts w:asciiTheme="minorBidi" w:hAnsiTheme="minorBidi" w:cstheme="minorBidi" w:hint="cs"/>
          <w:b/>
          <w:bCs/>
          <w:color w:val="003399"/>
          <w:cs/>
        </w:rPr>
        <w:t>กันยายน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Pr="009E47F8">
        <w:rPr>
          <w:rFonts w:asciiTheme="minorBidi" w:hAnsiTheme="minorBidi" w:cstheme="minorBidi" w:hint="cs"/>
          <w:b/>
          <w:bCs/>
          <w:color w:val="003399"/>
          <w:cs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78178142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0CCBABD9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AA710F">
        <w:rPr>
          <w:rFonts w:asciiTheme="minorBidi" w:hAnsiTheme="minorBidi" w:cstheme="minorBidi" w:hint="cs"/>
          <w:b/>
          <w:bCs/>
          <w:color w:val="003399"/>
          <w:cs/>
        </w:rPr>
        <w:t>สิงหา</w:t>
      </w:r>
      <w:r w:rsidR="00E9451F">
        <w:rPr>
          <w:rFonts w:asciiTheme="minorBidi" w:hAnsiTheme="minorBidi" w:cstheme="minorBidi" w:hint="cs"/>
          <w:b/>
          <w:bCs/>
          <w:color w:val="003399"/>
          <w:cs/>
        </w:rPr>
        <w:t>คม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1FAEDAB5" w14:textId="3F13CA41" w:rsidR="0057799C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>
        <w:rPr>
          <w:rFonts w:asciiTheme="minorBidi" w:hAnsiTheme="minorBidi" w:cstheme="minorBidi" w:hint="cs"/>
          <w:color w:val="000000" w:themeColor="text1"/>
          <w:cs/>
        </w:rPr>
        <w:t>อัตราการเข้าพักเพิ่มขึ้นจากเดือน</w:t>
      </w:r>
      <w:r w:rsidR="000D4FD3">
        <w:rPr>
          <w:rFonts w:asciiTheme="minorBidi" w:hAnsiTheme="minorBidi" w:cstheme="minorBidi" w:hint="cs"/>
          <w:color w:val="000000" w:themeColor="text1"/>
          <w:cs/>
        </w:rPr>
        <w:t xml:space="preserve">ก่อน </w:t>
      </w:r>
      <w:r>
        <w:rPr>
          <w:rFonts w:asciiTheme="minorBidi" w:hAnsiTheme="minorBidi" w:cstheme="minorBidi" w:hint="cs"/>
          <w:color w:val="000000" w:themeColor="text1"/>
          <w:cs/>
        </w:rPr>
        <w:t xml:space="preserve">สอดคล้องกับจำนวนนักท่องเที่ยวที่ทยอยเพิ่มขึ้น หลังมีการเปิดประเทศเต็มรูปแบบ และขยายสิทธิ์โครงการเราเที่ยวด้วยกันตั้งแต่เดือน ก.ค. </w:t>
      </w:r>
      <w:r w:rsidR="000D4FD3">
        <w:rPr>
          <w:rFonts w:asciiTheme="minorBidi" w:hAnsiTheme="minorBidi" w:cstheme="minorBidi" w:hint="cs"/>
          <w:color w:val="000000" w:themeColor="text1"/>
          <w:cs/>
        </w:rPr>
        <w:t xml:space="preserve">  </w:t>
      </w:r>
      <w:r>
        <w:rPr>
          <w:rFonts w:asciiTheme="minorBidi" w:hAnsiTheme="minorBidi" w:cstheme="minorBidi" w:hint="cs"/>
          <w:color w:val="000000" w:themeColor="text1"/>
          <w:cs/>
        </w:rPr>
        <w:t>อย่างไรก็ตาม ผู้ประกอบการโรงแรมส่วนใหญ่ยังกังวลต่อกำลังซื้อที่อาจจะลดลงจากเงินเฟ้อและจำนวนนักท่องเที่ยวต่างชาติที่มาอาจน้อยกว่าคาด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40E13851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AA710F">
        <w:rPr>
          <w:rFonts w:asciiTheme="minorBidi" w:hAnsiTheme="minorBidi" w:cstheme="minorBidi" w:hint="cs"/>
          <w:b/>
          <w:bCs/>
          <w:color w:val="003399"/>
          <w:cs/>
        </w:rPr>
        <w:t>สิงหาคม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0067DEE1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247451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8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247451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4</w:t>
      </w:r>
      <w:r w:rsidR="00E9451F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247451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สิงหา</w:t>
      </w:r>
      <w:r w:rsidR="00E9451F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คม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A15797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2F1BA56F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9F7D4D">
        <w:rPr>
          <w:rFonts w:asciiTheme="minorBidi" w:hAnsiTheme="minorBidi" w:cstheme="minorBidi" w:hint="cs"/>
          <w:b/>
          <w:bCs/>
          <w:color w:val="003399"/>
          <w:cs/>
        </w:rPr>
        <w:t>1</w:t>
      </w:r>
      <w:r w:rsidR="00247451">
        <w:rPr>
          <w:rFonts w:asciiTheme="minorBidi" w:hAnsiTheme="minorBidi" w:cstheme="minorBidi" w:hint="cs"/>
          <w:b/>
          <w:bCs/>
          <w:color w:val="003399"/>
          <w:cs/>
        </w:rPr>
        <w:t>06</w:t>
      </w:r>
      <w:r w:rsidRPr="00FA30AE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แห่ง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0A16D5C4" w14:textId="17AF012C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7F2C616E" w14:textId="00D071DA" w:rsidR="00B23AFA" w:rsidRDefault="00B23AFA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 w:rsidRPr="00AA3287">
        <w:rPr>
          <w:rFonts w:asciiTheme="minorBidi" w:hAnsiTheme="minorBidi" w:cstheme="minorBidi" w:hint="cs"/>
          <w:color w:val="000000" w:themeColor="text1"/>
          <w:cs/>
        </w:rPr>
        <w:t xml:space="preserve">เดือน ส.ค. 65 </w:t>
      </w:r>
      <w:r w:rsidRPr="00AA3287">
        <w:rPr>
          <w:rFonts w:asciiTheme="minorBidi" w:hAnsiTheme="minorBidi" w:cstheme="minorBidi"/>
          <w:color w:val="000000" w:themeColor="text1"/>
          <w:cs/>
        </w:rPr>
        <w:t xml:space="preserve">รายได้โรงแรมในภาพรวมยังมีรายได้อยู่ในระดับต่ำเมื่อเทียบกับก่อน </w:t>
      </w:r>
      <w:r w:rsidRPr="00B23AFA">
        <w:rPr>
          <w:rFonts w:asciiTheme="minorBidi" w:hAnsiTheme="minorBidi" w:cstheme="minorBidi"/>
          <w:color w:val="000000" w:themeColor="text1"/>
        </w:rPr>
        <w:t>COVID-</w:t>
      </w:r>
      <w:r w:rsidRPr="00AA3287">
        <w:rPr>
          <w:rFonts w:asciiTheme="minorBidi" w:hAnsiTheme="minorBidi" w:cstheme="minorBidi"/>
          <w:color w:val="000000" w:themeColor="text1"/>
          <w:cs/>
        </w:rPr>
        <w:t>19 แต่ส่วนหนึ่งรายได้เริ่มปรับดีขึ้นต่อเนื่องหลังมีการเปิดประเทศเต็มรูปแบบในเดือน ก.ค. 65 สะท้อนจากโรงแรมที่รายได้กลับมาแล้วเกินครึ่งหนึ่งมีสัดส่วนเพิ่มขึ้นอยู่ที่ 34% ตามการ</w:t>
      </w:r>
      <w:r w:rsidRPr="001941B5">
        <w:rPr>
          <w:rFonts w:asciiTheme="minorBidi" w:hAnsiTheme="minorBidi" w:cstheme="minorBidi"/>
          <w:color w:val="000000" w:themeColor="text1"/>
          <w:cs/>
        </w:rPr>
        <w:t>ฟื้นตัวของกลุ่มโรงแรม</w:t>
      </w:r>
      <w:r w:rsidR="009010AC" w:rsidRPr="001941B5">
        <w:rPr>
          <w:rFonts w:asciiTheme="minorBidi" w:hAnsiTheme="minorBidi" w:cstheme="minorBidi" w:hint="cs"/>
          <w:color w:val="000000" w:themeColor="text1"/>
          <w:cs/>
        </w:rPr>
        <w:t>มาตรฐาน</w:t>
      </w:r>
      <w:r w:rsidRPr="001941B5">
        <w:rPr>
          <w:rFonts w:asciiTheme="minorBidi" w:hAnsiTheme="minorBidi" w:cstheme="minorBidi"/>
          <w:color w:val="000000" w:themeColor="text1"/>
          <w:cs/>
        </w:rPr>
        <w:t xml:space="preserve"> </w:t>
      </w:r>
      <w:r w:rsidR="009010AC" w:rsidRPr="001941B5">
        <w:rPr>
          <w:rFonts w:asciiTheme="minorBidi" w:hAnsiTheme="minorBidi" w:cstheme="minorBidi"/>
          <w:color w:val="000000" w:themeColor="text1"/>
        </w:rPr>
        <w:t>4-5</w:t>
      </w:r>
      <w:r w:rsidRPr="001941B5">
        <w:rPr>
          <w:rFonts w:asciiTheme="minorBidi" w:hAnsiTheme="minorBidi" w:cstheme="minorBidi"/>
          <w:color w:val="000000" w:themeColor="text1"/>
          <w:cs/>
        </w:rPr>
        <w:t xml:space="preserve"> ดาว เป็นสำคัญ</w:t>
      </w:r>
      <w:r w:rsidRPr="00AA3287">
        <w:rPr>
          <w:rFonts w:asciiTheme="minorBidi" w:hAnsiTheme="minorBidi" w:cstheme="minorBidi"/>
          <w:color w:val="000000" w:themeColor="text1"/>
          <w:cs/>
        </w:rPr>
        <w:t xml:space="preserve"> อย่างไรก็ตาม โรงแรมที่มีรายได้ กลับมาไม่ถึง 30% มีสัดส่วนเพิ่มขึ้นเล็กน้อยจากวันหยุดยาวที่น้อยกว่าเดือนก่อน</w:t>
      </w:r>
    </w:p>
    <w:p w14:paraId="68B71B1A" w14:textId="7BE34E75" w:rsidR="00B23AFA" w:rsidRPr="00396020" w:rsidRDefault="00851F52" w:rsidP="00396020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 </w:t>
      </w:r>
    </w:p>
    <w:p w14:paraId="43E69812" w14:textId="7777777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06E60D74" w14:textId="04E57711" w:rsidR="00AA3287" w:rsidRPr="00F37B94" w:rsidRDefault="00AA3287" w:rsidP="00F37B94">
      <w:pPr>
        <w:jc w:val="thaiDistribute"/>
        <w:rPr>
          <w:rFonts w:asciiTheme="minorBidi" w:hAnsiTheme="minorBidi" w:cstheme="minorBidi"/>
          <w:b/>
          <w:bCs/>
          <w:color w:val="003399"/>
          <w:u w:val="single"/>
        </w:rPr>
      </w:pPr>
      <w:r w:rsidRPr="00AA3287">
        <w:rPr>
          <w:rFonts w:asciiTheme="minorBidi" w:hAnsiTheme="minorBidi" w:cstheme="minorBidi"/>
          <w:color w:val="000000" w:themeColor="text1"/>
          <w:cs/>
        </w:rPr>
        <w:t xml:space="preserve">เดือน ส.ค. 65 อัตราการเข้าพักเฉลี่ยอยู่ที่ 48% เพิ่มขึ้นจาก ก.ค. 65 ที่ 45% </w:t>
      </w:r>
      <w:r w:rsidR="009E02BC">
        <w:rPr>
          <w:rFonts w:asciiTheme="minorBidi" w:hAnsiTheme="minorBidi" w:cstheme="minorBidi" w:hint="cs"/>
          <w:color w:val="000000" w:themeColor="text1"/>
          <w:cs/>
        </w:rPr>
        <w:t xml:space="preserve"> </w:t>
      </w:r>
      <w:r w:rsidRPr="00AA3287">
        <w:rPr>
          <w:rFonts w:asciiTheme="minorBidi" w:hAnsiTheme="minorBidi" w:cstheme="minorBidi"/>
          <w:color w:val="000000" w:themeColor="text1"/>
          <w:cs/>
        </w:rPr>
        <w:t xml:space="preserve">ตามการยกเลิก </w:t>
      </w:r>
      <w:r w:rsidRPr="00AA3287">
        <w:rPr>
          <w:rFonts w:asciiTheme="minorBidi" w:hAnsiTheme="minorBidi" w:cstheme="minorBidi"/>
          <w:color w:val="000000" w:themeColor="text1"/>
        </w:rPr>
        <w:t xml:space="preserve">Thailand Pass </w:t>
      </w:r>
      <w:r w:rsidRPr="00AA3287">
        <w:rPr>
          <w:rFonts w:asciiTheme="minorBidi" w:hAnsiTheme="minorBidi" w:cstheme="minorBidi"/>
          <w:color w:val="000000" w:themeColor="text1"/>
          <w:cs/>
        </w:rPr>
        <w:t xml:space="preserve">และขยายสิทธิ์โครงการเราเที่ยวด้วยกันตั้งแต่เดือนก่อน ส่งผลให้จำนวนนักท่องเที่ยวต่างชาติเพิ่มขึ้น </w:t>
      </w:r>
      <w:r w:rsidRPr="00AA3287">
        <w:rPr>
          <w:rFonts w:asciiTheme="minorBidi" w:hAnsiTheme="minorBidi" w:cstheme="minorBidi"/>
          <w:color w:val="000000" w:themeColor="text1"/>
          <w:cs/>
        </w:rPr>
        <w:lastRenderedPageBreak/>
        <w:t>โดยเฉพาะกลุ่มเอเชียและตะวันออกกลางเป็นสำคัญ ขณะที่นักท่องเที่ยวไทยเข้าพักลดลงบ้างจากวันหยุดยาวที่น้อยกว่าเดือนก่อน สำหรับอัตราการเข้าพักของโรงแรมปรับเพิ่มขึ้นในเกือบทุกภาค ยกเว้นภาคใต้และภาคตะวันออก ส่วนหนึ่งจากธุรกิจโรงแรมทยอยกลับมาเปิดตามปกติและแข่งขันกันมากขึ้น ทั้งนี้ คาดการณ์อัตราการเข้าพักในเดือน ก.ย. 65 อยู่</w:t>
      </w:r>
      <w:r w:rsidRPr="0064202A">
        <w:rPr>
          <w:rFonts w:asciiTheme="minorBidi" w:hAnsiTheme="minorBidi" w:cstheme="minorBidi"/>
          <w:color w:val="000000" w:themeColor="text1"/>
          <w:cs/>
        </w:rPr>
        <w:t>ที่ 40</w:t>
      </w:r>
      <w:r w:rsidR="009010AC" w:rsidRPr="0064202A">
        <w:rPr>
          <w:rFonts w:asciiTheme="minorBidi" w:hAnsiTheme="minorBidi" w:cstheme="minorBidi"/>
          <w:color w:val="000000" w:themeColor="text1"/>
        </w:rPr>
        <w:t>-45</w:t>
      </w:r>
      <w:r w:rsidRPr="0064202A">
        <w:rPr>
          <w:rFonts w:asciiTheme="minorBidi" w:hAnsiTheme="minorBidi" w:cstheme="minorBidi"/>
          <w:color w:val="000000" w:themeColor="text1"/>
          <w:cs/>
        </w:rPr>
        <w:t xml:space="preserve">% </w:t>
      </w:r>
      <w:r w:rsidRPr="00AA3287">
        <w:rPr>
          <w:rFonts w:asciiTheme="minorBidi" w:hAnsiTheme="minorBidi" w:cstheme="minorBidi"/>
          <w:color w:val="000000" w:themeColor="text1"/>
          <w:cs/>
        </w:rPr>
        <w:t>อย่างไรก็ดี นักท่องเที่ยวต่างชาติที่มีแนวโน้มเข้ามาต่อเนื่องอาจทำให้อัตราการเข้าพักดีกว่าที่คาด</w:t>
      </w:r>
    </w:p>
    <w:p w14:paraId="6A238565" w14:textId="77777777" w:rsidR="008E0275" w:rsidRDefault="008E0275" w:rsidP="00BA0371">
      <w:pPr>
        <w:spacing w:after="0"/>
        <w:jc w:val="thaiDistribute"/>
        <w:rPr>
          <w:rFonts w:ascii="TH Sarabun New" w:hAnsi="TH Sarabun New" w:cs="TH Sarabun New"/>
        </w:rPr>
      </w:pPr>
    </w:p>
    <w:p w14:paraId="534D4F33" w14:textId="2BB4E285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9F778D">
        <w:rPr>
          <w:rFonts w:asciiTheme="minorBidi" w:hAnsiTheme="minorBidi" w:cstheme="minorBidi" w:hint="cs"/>
          <w:color w:val="003399"/>
          <w:cs/>
        </w:rPr>
        <w:t xml:space="preserve">ก.ค. </w:t>
      </w:r>
      <w:r w:rsidR="00AA3287">
        <w:rPr>
          <w:rFonts w:asciiTheme="minorBidi" w:hAnsiTheme="minorBidi" w:cstheme="minorBidi" w:hint="cs"/>
          <w:color w:val="003399"/>
          <w:cs/>
        </w:rPr>
        <w:t xml:space="preserve">- ส.ค.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AA3287" w:rsidRPr="00B7681C" w14:paraId="02CD2AB3" w14:textId="5B1AAD55" w:rsidTr="00AB4E3E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AA3287" w:rsidRPr="00B7681C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34B9275A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ก.ค.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29786FA5" w14:textId="71C87DEF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ส.ค. 65</w:t>
            </w:r>
          </w:p>
        </w:tc>
      </w:tr>
      <w:tr w:rsidR="00AA3287" w:rsidRPr="00B7681C" w14:paraId="23C40469" w14:textId="0C5FD7A6" w:rsidTr="00AB4E3E">
        <w:tc>
          <w:tcPr>
            <w:tcW w:w="2884" w:type="dxa"/>
          </w:tcPr>
          <w:p w14:paraId="13EBCDAD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4016C997" w14:textId="2C751197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39.1</w:t>
            </w:r>
          </w:p>
        </w:tc>
        <w:tc>
          <w:tcPr>
            <w:tcW w:w="1071" w:type="dxa"/>
          </w:tcPr>
          <w:p w14:paraId="53E0B273" w14:textId="430B52E1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39.3</w:t>
            </w:r>
          </w:p>
        </w:tc>
      </w:tr>
      <w:tr w:rsidR="00AA3287" w:rsidRPr="00477702" w14:paraId="36834709" w14:textId="6E2AD9FD" w:rsidTr="00AB4E3E">
        <w:tc>
          <w:tcPr>
            <w:tcW w:w="2884" w:type="dxa"/>
          </w:tcPr>
          <w:p w14:paraId="31E9EFE9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38722D5" w14:textId="6B2933FA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48.7</w:t>
            </w:r>
          </w:p>
        </w:tc>
        <w:tc>
          <w:tcPr>
            <w:tcW w:w="1071" w:type="dxa"/>
          </w:tcPr>
          <w:p w14:paraId="7CF9B48B" w14:textId="67E2209F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51.0</w:t>
            </w:r>
          </w:p>
        </w:tc>
      </w:tr>
      <w:tr w:rsidR="00AA3287" w:rsidRPr="00477702" w14:paraId="02898936" w14:textId="12903F98" w:rsidTr="00AB4E3E">
        <w:tc>
          <w:tcPr>
            <w:tcW w:w="2884" w:type="dxa"/>
          </w:tcPr>
          <w:p w14:paraId="6548F4E4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55B3A58F" w14:textId="27ECE048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46.9</w:t>
            </w:r>
          </w:p>
        </w:tc>
        <w:tc>
          <w:tcPr>
            <w:tcW w:w="1071" w:type="dxa"/>
          </w:tcPr>
          <w:p w14:paraId="42E470E0" w14:textId="21852665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43.0</w:t>
            </w:r>
          </w:p>
        </w:tc>
      </w:tr>
      <w:tr w:rsidR="00AA3287" w:rsidRPr="00477702" w14:paraId="2C420C76" w14:textId="50CB263A" w:rsidTr="00AB4E3E">
        <w:tc>
          <w:tcPr>
            <w:tcW w:w="2884" w:type="dxa"/>
          </w:tcPr>
          <w:p w14:paraId="71618D2B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155F4B08" w14:textId="15C10759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44.1</w:t>
            </w:r>
          </w:p>
        </w:tc>
        <w:tc>
          <w:tcPr>
            <w:tcW w:w="1071" w:type="dxa"/>
          </w:tcPr>
          <w:p w14:paraId="1C866BA5" w14:textId="1AF02C21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54.0</w:t>
            </w:r>
          </w:p>
        </w:tc>
      </w:tr>
      <w:tr w:rsidR="00AA3287" w:rsidRPr="00477702" w14:paraId="09AD0B79" w14:textId="6BDC53FC" w:rsidTr="00AB4E3E">
        <w:tc>
          <w:tcPr>
            <w:tcW w:w="2884" w:type="dxa"/>
          </w:tcPr>
          <w:p w14:paraId="7CE4C755" w14:textId="77777777" w:rsidR="00AA3287" w:rsidRPr="00477702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18379E5C" w14:textId="1B93E402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49.0</w:t>
            </w:r>
          </w:p>
        </w:tc>
        <w:tc>
          <w:tcPr>
            <w:tcW w:w="1071" w:type="dxa"/>
          </w:tcPr>
          <w:p w14:paraId="7E8EC97A" w14:textId="6063CC66" w:rsidR="00AA3287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46.6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139B9254" w14:textId="77777777" w:rsidR="00C12B73" w:rsidRPr="00C12B73" w:rsidRDefault="00C12B73" w:rsidP="003222C7">
      <w:pPr>
        <w:pStyle w:val="ListParagraph"/>
        <w:numPr>
          <w:ilvl w:val="0"/>
          <w:numId w:val="30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C12B73">
        <w:rPr>
          <w:rFonts w:asciiTheme="minorBidi" w:hAnsiTheme="minorBidi" w:cs="Cordia New"/>
          <w:color w:val="000000" w:themeColor="text1"/>
          <w:cs/>
        </w:rPr>
        <w:t>ลูกค้าของโรงแรมส่วนใหญ่ยังคงเป็นลูกค้าชาวไทย แต่มีลูกค้าต่างชาติเพิ่มขึ้น สะท้อนจากโรงแรมที่มีสัดส่วนลูกค้าต่างชาติมากกว่า 50% ทยอยเพิ่มขึ้นต่อเนื่อง โดยเฉพาะหลังมีการผ่อนคลายมาตรการเปิดประเทศตั้งแต่กลางปี 2565 ทั้งนี้ หากพิจารณากลุ่มลูกค้าต่างชาติที่เข้าพักส่วนใหญ่เป็นลูกค้าเอเชียและตะวันออกกลาง รองลงมา คือ ยุโรปตะวันตก</w:t>
      </w:r>
    </w:p>
    <w:p w14:paraId="42E266E4" w14:textId="77777777" w:rsidR="001D617C" w:rsidRPr="006E7F95" w:rsidRDefault="001D617C" w:rsidP="001D617C">
      <w:pPr>
        <w:pStyle w:val="ListParagraph"/>
        <w:ind w:left="360"/>
        <w:jc w:val="thaiDistribute"/>
        <w:rPr>
          <w:rFonts w:ascii="TH Sarabun New" w:hAnsi="TH Sarabun New" w:cs="TH Sarabun New"/>
          <w:i/>
          <w:iCs/>
        </w:rPr>
      </w:pPr>
    </w:p>
    <w:p w14:paraId="6D0F4414" w14:textId="77777777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0A395FB9" w14:textId="603DCD79" w:rsidR="00EC57F6" w:rsidRDefault="00EC57F6" w:rsidP="000E09A2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="Cordia New" w:hint="cs"/>
          <w:color w:val="000000" w:themeColor="text1"/>
          <w:cs/>
        </w:rPr>
        <w:t xml:space="preserve">เดือน ส.ค. 65 </w:t>
      </w:r>
      <w:r w:rsidRPr="00EC57F6">
        <w:rPr>
          <w:rFonts w:asciiTheme="minorBidi" w:hAnsiTheme="minorBidi" w:cs="Cordia New"/>
          <w:color w:val="000000" w:themeColor="text1"/>
          <w:cs/>
        </w:rPr>
        <w:t xml:space="preserve">การจ้างงาน โรงแรมมีการจ้างงานเฉลี่ยเพิ่มขึ้นจากเดือนก่อนมาอยู่ที่ 75.2% ของการจ้างงานเดิมก่อนเกิด </w:t>
      </w:r>
      <w:r w:rsidRPr="00EC57F6">
        <w:rPr>
          <w:rFonts w:asciiTheme="minorBidi" w:hAnsiTheme="minorBidi" w:cstheme="minorBidi"/>
          <w:color w:val="000000" w:themeColor="text1"/>
        </w:rPr>
        <w:t>COVID-</w:t>
      </w:r>
      <w:r w:rsidRPr="00EC57F6">
        <w:rPr>
          <w:rFonts w:asciiTheme="minorBidi" w:hAnsiTheme="minorBidi" w:cs="Cordia New"/>
          <w:color w:val="000000" w:themeColor="text1"/>
          <w:cs/>
        </w:rPr>
        <w:t xml:space="preserve">19 สอดคล้องกับอัตราการเข้าพักและจำนวนนักท่องเที่ยวที่ทยอยปรับดีขึ้น ส่วนหนึ่งเป็นการจ้างพนักงานใหม่ที่ต้องใช้เวลาฝึกทักษะเพื่อเตรียมพร้อมรับนักท่องเที่ยวในช่วง </w:t>
      </w:r>
      <w:r w:rsidRPr="00EC57F6">
        <w:rPr>
          <w:rFonts w:asciiTheme="minorBidi" w:hAnsiTheme="minorBidi" w:cstheme="minorBidi"/>
          <w:color w:val="000000" w:themeColor="text1"/>
        </w:rPr>
        <w:t>Q</w:t>
      </w:r>
      <w:r w:rsidRPr="00EC57F6">
        <w:rPr>
          <w:rFonts w:asciiTheme="minorBidi" w:hAnsiTheme="minorBidi" w:cs="Cordia New"/>
          <w:color w:val="000000" w:themeColor="text1"/>
          <w:cs/>
        </w:rPr>
        <w:t xml:space="preserve">4 ที่เป็น </w:t>
      </w:r>
      <w:r w:rsidRPr="00EC57F6">
        <w:rPr>
          <w:rFonts w:asciiTheme="minorBidi" w:hAnsiTheme="minorBidi" w:cstheme="minorBidi"/>
          <w:color w:val="000000" w:themeColor="text1"/>
        </w:rPr>
        <w:t>High season</w:t>
      </w:r>
    </w:p>
    <w:p w14:paraId="464438D5" w14:textId="77777777" w:rsidR="007E4AAF" w:rsidRPr="000E09A2" w:rsidRDefault="007E4AAF" w:rsidP="000E09A2">
      <w:pPr>
        <w:spacing w:after="0"/>
        <w:jc w:val="thaiDistribute"/>
        <w:rPr>
          <w:rFonts w:ascii="TH Sarabun New" w:hAnsi="TH Sarabun New" w:cs="TH Sarabun New"/>
          <w:u w:val="single"/>
        </w:rPr>
      </w:pPr>
    </w:p>
    <w:p w14:paraId="42BE1E42" w14:textId="6F8B8688" w:rsidR="00A64453" w:rsidRPr="00CD6A7D" w:rsidRDefault="00A64453" w:rsidP="00BA0371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มาตรการช่วยเหลือที่ผู้ประกอบการต้องการจากภาครัฐ</w:t>
      </w:r>
    </w:p>
    <w:p w14:paraId="6AB81776" w14:textId="1D84D2C4" w:rsidR="007E4AAF" w:rsidRDefault="007E4AAF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="Cordia New" w:hint="cs"/>
          <w:color w:val="000000" w:themeColor="text1"/>
          <w:cs/>
        </w:rPr>
        <w:t xml:space="preserve">เดือน ส.ค. 65 </w:t>
      </w:r>
      <w:r w:rsidRPr="007E4AAF">
        <w:rPr>
          <w:rFonts w:asciiTheme="minorBidi" w:hAnsiTheme="minorBidi" w:cs="Cordia New"/>
          <w:color w:val="000000" w:themeColor="text1"/>
          <w:cs/>
        </w:rPr>
        <w:t xml:space="preserve">มาตรการช่วยเหลือที่ต้องการจากภาครัฐ โรงแรมส่วนใหญ่ต้องการ (1) มาตรการช่วยเหลือทางการเงิน เช่น ขยายเวลาการพักชำระหนี้เดิม ขยายวงเงินสินเชื่อฟื้นฟู และเร่งรัดเงินสินเชื่อเดิม เพื่อกลับมาลงทุนต่อจากที่หยุดก่อสร้างในช่วงโควิด (2) มาตรการช่วยเหลือด้านต้นทุน เช่น ค่าสาธารณูปโภค </w:t>
      </w:r>
      <w:r w:rsidRPr="007E4AAF">
        <w:rPr>
          <w:rFonts w:asciiTheme="minorBidi" w:hAnsiTheme="minorBidi" w:cs="Cordia New"/>
          <w:color w:val="000000" w:themeColor="text1"/>
          <w:cs/>
        </w:rPr>
        <w:lastRenderedPageBreak/>
        <w:t xml:space="preserve">(ไฟฟ้า-ประปา) ภาษีที่ดินและสิ่งปลูกสร้าง และค่าธรรมเนียม โดยเฉพาะธุรกิจรายย่อยที่มีต้นทุนในการประกอบธุรกิจปรับตัวสูงขึ้น 20-30%  (3) มาตรการส่งเสริมการท่องเที่ยว ด้วยการส่งเสริมแหล่งท่องเที่ยวเชิงพื้นที่ใหม่ ๆ เพื่อกระจายรายได้และนักท่องเที่ยวอย่างทั่วถึง และสนับสนุนให้ไทยเป็น </w:t>
      </w:r>
      <w:r w:rsidRPr="00FC676B">
        <w:rPr>
          <w:rFonts w:asciiTheme="minorBidi" w:hAnsiTheme="minorBidi" w:cs="Cordia New"/>
          <w:color w:val="000000" w:themeColor="text1"/>
        </w:rPr>
        <w:t xml:space="preserve">workation destination </w:t>
      </w:r>
      <w:r w:rsidRPr="00FC676B">
        <w:rPr>
          <w:rFonts w:asciiTheme="minorBidi" w:hAnsiTheme="minorBidi" w:cs="Cordia New"/>
          <w:color w:val="000000" w:themeColor="text1"/>
          <w:cs/>
        </w:rPr>
        <w:t>ควบคู่ไปกับการเร่งพัฒนาทักษะพนักงาน</w:t>
      </w:r>
      <w:r w:rsidR="009010AC" w:rsidRPr="00FC676B">
        <w:rPr>
          <w:rFonts w:asciiTheme="minorBidi" w:hAnsiTheme="minorBidi" w:cs="Cordia New"/>
          <w:color w:val="000000" w:themeColor="text1"/>
        </w:rPr>
        <w:t xml:space="preserve"> </w:t>
      </w:r>
      <w:r w:rsidR="009010AC" w:rsidRPr="00FC676B">
        <w:rPr>
          <w:rFonts w:asciiTheme="minorBidi" w:hAnsiTheme="minorBidi" w:cs="Cordia New" w:hint="cs"/>
          <w:color w:val="000000" w:themeColor="text1"/>
          <w:cs/>
        </w:rPr>
        <w:t>การอนุญาตให้คนต่างด้าวทำหน้าที่หลากหลายขึ้นในโรงแรม</w:t>
      </w:r>
      <w:r w:rsidRPr="00FC676B">
        <w:rPr>
          <w:rFonts w:asciiTheme="minorBidi" w:hAnsiTheme="minorBidi" w:cs="Cordia New"/>
          <w:color w:val="000000" w:themeColor="text1"/>
          <w:cs/>
        </w:rPr>
        <w:t xml:space="preserve">เพื่อบรรเทาปัญหาขาดแคลน </w:t>
      </w:r>
      <w:r w:rsidRPr="007E4AAF">
        <w:rPr>
          <w:rFonts w:asciiTheme="minorBidi" w:hAnsiTheme="minorBidi" w:cs="Cordia New"/>
          <w:color w:val="000000" w:themeColor="text1"/>
          <w:cs/>
        </w:rPr>
        <w:t>รวมถึงเร่งรัดโครงการก่อสร้างต่าง ๆ และจัดระเบียบร้านค้าและรถโดยสารในแหล่งท่องเที่ยวเพื่อสร้างทัศนียภาพที่ดี ขณะที่มาตรการกระตุ้นการท่องเที่ยว เช่น เพิ่มวันหยุดยาว และสัมมนาในประเทศยังมีความจำเป็น</w:t>
      </w:r>
    </w:p>
    <w:p w14:paraId="67C4D527" w14:textId="77777777" w:rsidR="00BC4CCA" w:rsidRPr="00BE6599" w:rsidRDefault="00BC4CCA" w:rsidP="00BE6599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395F3EEF" w14:textId="2B9A4CAF" w:rsidR="00B5319A" w:rsidRPr="00B5319A" w:rsidRDefault="00DB448A" w:rsidP="00B5319A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B5319A" w:rsidRPr="00B5319A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ความกังวลของธุรกิจโรงแรมต่อประเด็นต่าง ๆ ในระยะข้างหน้า</w:t>
      </w:r>
    </w:p>
    <w:p w14:paraId="521127ED" w14:textId="597C9334" w:rsidR="00DB448A" w:rsidRPr="009C7A41" w:rsidRDefault="00DB448A" w:rsidP="009C7A4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0097AC54" w14:textId="736949A1" w:rsidR="00B5319A" w:rsidRPr="00B5319A" w:rsidRDefault="00B5319A" w:rsidP="00716884">
      <w:pPr>
        <w:pStyle w:val="ListParagraph"/>
        <w:numPr>
          <w:ilvl w:val="0"/>
          <w:numId w:val="27"/>
        </w:numPr>
        <w:ind w:left="360"/>
        <w:jc w:val="thaiDistribute"/>
        <w:rPr>
          <w:rFonts w:asciiTheme="minorBidi" w:hAnsiTheme="minorBidi" w:cstheme="minorBidi"/>
          <w:color w:val="000000" w:themeColor="text1"/>
        </w:rPr>
      </w:pPr>
      <w:r w:rsidRPr="00B5319A">
        <w:rPr>
          <w:rFonts w:asciiTheme="minorBidi" w:hAnsiTheme="minorBidi" w:cs="Cordia New"/>
          <w:color w:val="000000" w:themeColor="text1"/>
          <w:cs/>
        </w:rPr>
        <w:t xml:space="preserve">โรงแรมมองว่ายังมีหลายประเด็นที่อาจกระทบการฟื้นตัวของธุรกิจในระยะข้างหน้า โดยเงินเฟ้อที่อยู่ในระดับสูงกดดันกำลังซื้อ (62%) และนักท่องเที่ยวต่างชาติที่เข้ามาน้อยกว่าคาด (61%) เป็นประเด็นที่ผู้ประกอบการกังวลมากที่สุด รองลงมาคือ การขาดแคลนแรงงาน (43%) ตามมาด้วยการแพร่ระบาดระลอกใหม่ที่อาจกระทบกิจกรรมนอกบ้านให้ลดลง (40%) ขณะที่ความกังวลต่อการแพร่ระบาดของโรคฝีดาษลิงค่อนข้างต่ำเนื่องจากมีแนวโน้มติดได้ยากกว่า และจำนวนผู้ติดเชื้อในไทยยังน้อย เช่นเดียวกับสถานการณ์ตึงเครียดระหว่างจีน-ไต้หวัน เนื่องจากปัจจุบันยังไม่มีนักท่องเที่ยวกลุ่มดังกล่าวเข้ามาในประเทศ </w:t>
      </w:r>
    </w:p>
    <w:p w14:paraId="4DDEA086" w14:textId="77777777" w:rsidR="00E33D6F" w:rsidRDefault="00E33D6F" w:rsidP="00BA0371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</w:p>
    <w:p w14:paraId="1325ADAA" w14:textId="77777777" w:rsidR="001C696A" w:rsidRDefault="00DB448A" w:rsidP="001C696A">
      <w:pPr>
        <w:jc w:val="center"/>
        <w:rPr>
          <w:rFonts w:asciiTheme="minorBidi" w:hAnsiTheme="minorBidi" w:cs="Cordia New"/>
          <w:b/>
          <w:bCs/>
          <w:i/>
          <w:iCs/>
          <w:color w:val="003399"/>
          <w:u w:val="single"/>
        </w:rPr>
      </w:pPr>
      <w:bookmarkStart w:id="0" w:name="_Hlk110335801"/>
      <w:bookmarkStart w:id="1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2 :</w:t>
      </w:r>
      <w:r w:rsidR="001C696A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r w:rsidR="001C696A" w:rsidRPr="001C696A">
        <w:rPr>
          <w:rFonts w:asciiTheme="minorBidi" w:hAnsiTheme="minorBidi" w:cs="Cordia New"/>
          <w:b/>
          <w:bCs/>
          <w:i/>
          <w:iCs/>
          <w:color w:val="003399"/>
          <w:u w:val="single"/>
          <w:cs/>
        </w:rPr>
        <w:t>จำนวนคืนที่เข้าพักเฉลี่ยต่อโรงแรมของนักท่องเที่ยว ณ ปัจจุบัน</w:t>
      </w:r>
      <w:bookmarkEnd w:id="0"/>
    </w:p>
    <w:p w14:paraId="4F3AE8C6" w14:textId="77777777" w:rsidR="00396020" w:rsidRPr="00F96F80" w:rsidRDefault="00396020" w:rsidP="00396020">
      <w:pPr>
        <w:pStyle w:val="ListParagraph"/>
        <w:ind w:left="360"/>
        <w:rPr>
          <w:rFonts w:asciiTheme="minorBidi" w:hAnsiTheme="minorBidi" w:cstheme="minorBidi"/>
          <w:color w:val="000000" w:themeColor="text1"/>
        </w:rPr>
      </w:pPr>
    </w:p>
    <w:p w14:paraId="3CAE9CFC" w14:textId="77777777" w:rsidR="000B5118" w:rsidRPr="000B5118" w:rsidRDefault="000B5118" w:rsidP="000B5118">
      <w:pPr>
        <w:pStyle w:val="ListParagraph"/>
        <w:numPr>
          <w:ilvl w:val="0"/>
          <w:numId w:val="27"/>
        </w:numPr>
        <w:ind w:left="360"/>
        <w:rPr>
          <w:rFonts w:asciiTheme="minorBidi" w:hAnsiTheme="minorBidi" w:cstheme="minorBidi"/>
          <w:color w:val="000000" w:themeColor="text1"/>
        </w:rPr>
      </w:pPr>
      <w:r w:rsidRPr="000B5118">
        <w:rPr>
          <w:rFonts w:asciiTheme="minorBidi" w:hAnsiTheme="minorBidi" w:cs="Cordia New"/>
          <w:color w:val="000000" w:themeColor="text1"/>
          <w:cs/>
        </w:rPr>
        <w:t xml:space="preserve">สำหรับจำนวนคืนที่เข้าพักเฉลี่ยต่อโรงแรม ณ ปัจจุบัน พบว่า นักท่องเที่ยวไทยมีค่าเฉลี่ยอยู่ที่ 1.7 คืนต่อโรงแรม ขณะที่นักท่องเที่ยวต่างชาติอยู่ที่ 3.3 คืนต่อโรงแรม </w:t>
      </w:r>
    </w:p>
    <w:bookmarkEnd w:id="1"/>
    <w:p w14:paraId="1D107A94" w14:textId="77777777" w:rsidR="00203C50" w:rsidRDefault="00203C50" w:rsidP="00E41C7F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</w:rPr>
      </w:pPr>
    </w:p>
    <w:p w14:paraId="4467FCD7" w14:textId="4C9DAB37" w:rsidR="000B5118" w:rsidRPr="00BD399C" w:rsidRDefault="00E41C7F" w:rsidP="00577004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</w:rPr>
      </w:pPr>
      <w:r>
        <w:rPr>
          <w:rFonts w:asciiTheme="minorBidi" w:hAnsiTheme="minorBidi" w:cs="Cordia New" w:hint="cs"/>
          <w:color w:val="000000" w:themeColor="text1"/>
          <w:cs/>
        </w:rPr>
        <w:t>ถือเป็นข่าวดี กับ</w:t>
      </w:r>
      <w:r w:rsidR="00584AD5" w:rsidRPr="00BD399C">
        <w:rPr>
          <w:rFonts w:asciiTheme="minorBidi" w:hAnsiTheme="minorBidi" w:cs="Cordia New" w:hint="cs"/>
          <w:color w:val="000000" w:themeColor="text1"/>
          <w:cs/>
        </w:rPr>
        <w:t>การต้อนรับการเปิดประเทศอย่างเป็นทางการ เมื่อ ครม. เห็นชอบตามนโยบายการคลัง อนุมัติมาตรการลดหย่อนภาษีให้กับผู้ประกอบธุรกิจไมซ์ เพื่อกระตุ้นการจัดกิจกรรมไมซ์ภายในประเทศ</w:t>
      </w:r>
      <w:r>
        <w:rPr>
          <w:rFonts w:asciiTheme="minorBidi" w:hAnsiTheme="minorBidi" w:cs="Cordia New" w:hint="cs"/>
          <w:color w:val="000000" w:themeColor="text1"/>
          <w:cs/>
        </w:rPr>
        <w:t xml:space="preserve">  รวมถึงการ</w:t>
      </w:r>
      <w:r w:rsidR="005942A9" w:rsidRPr="00BD399C">
        <w:rPr>
          <w:rFonts w:asciiTheme="minorBidi" w:hAnsiTheme="minorBidi" w:cs="Cordia New"/>
          <w:color w:val="000000" w:themeColor="text1"/>
          <w:cs/>
        </w:rPr>
        <w:t>ขยายระยะเวลาพำนักในไทยให้กับชาวต่างชาติจากประเทศที่ได้รับการยกเว้นวีซ่า ให้อยู่ในไทยได้นานขึ้นจากไม่เกิน 30 วัน เป็นไม่เกิน 45 วัน และขยายเวลาให้กับผู้ที่มาขอวีซ่าหน้าด่าน (</w:t>
      </w:r>
      <w:r w:rsidR="005942A9" w:rsidRPr="00BD399C">
        <w:rPr>
          <w:rFonts w:asciiTheme="minorBidi" w:hAnsiTheme="minorBidi" w:cs="Cordia New"/>
          <w:color w:val="000000" w:themeColor="text1"/>
        </w:rPr>
        <w:t xml:space="preserve">Visa on Arrival: VoA) </w:t>
      </w:r>
      <w:r w:rsidR="005942A9" w:rsidRPr="00BD399C">
        <w:rPr>
          <w:rFonts w:asciiTheme="minorBidi" w:hAnsiTheme="minorBidi" w:cs="Cordia New"/>
          <w:color w:val="000000" w:themeColor="text1"/>
          <w:cs/>
        </w:rPr>
        <w:t xml:space="preserve">จากไม่เกิน 15 วัน เป็นไม่เกิน 30 วัน ตั้งแต่วันที่ 1 ต.ค.2565-31 มี.ค.2566 </w:t>
      </w:r>
      <w:r>
        <w:rPr>
          <w:rFonts w:asciiTheme="minorBidi" w:hAnsiTheme="minorBidi" w:cs="Cordia New" w:hint="cs"/>
          <w:color w:val="000000" w:themeColor="text1"/>
          <w:cs/>
        </w:rPr>
        <w:t>และ</w:t>
      </w:r>
      <w:r w:rsidRPr="00E41C7F">
        <w:rPr>
          <w:rFonts w:asciiTheme="minorBidi" w:hAnsiTheme="minorBidi" w:cs="Cordia New"/>
          <w:color w:val="000000" w:themeColor="text1"/>
          <w:cs/>
        </w:rPr>
        <w:t>วี</w:t>
      </w:r>
      <w:r w:rsidRPr="00E41C7F">
        <w:rPr>
          <w:rFonts w:asciiTheme="minorBidi" w:hAnsiTheme="minorBidi" w:cs="Cordia New"/>
          <w:color w:val="000000" w:themeColor="text1"/>
          <w:cs/>
        </w:rPr>
        <w:lastRenderedPageBreak/>
        <w:t>ซ่าประเภทใหม่ ‘</w:t>
      </w:r>
      <w:r w:rsidRPr="00E41C7F">
        <w:rPr>
          <w:rFonts w:asciiTheme="minorBidi" w:hAnsiTheme="minorBidi" w:cs="Cordia New"/>
          <w:color w:val="000000" w:themeColor="text1"/>
        </w:rPr>
        <w:t xml:space="preserve">Long-Term Resident Visa: LTR Visa’ </w:t>
      </w:r>
      <w:r w:rsidRPr="00E41C7F">
        <w:rPr>
          <w:rFonts w:asciiTheme="minorBidi" w:hAnsiTheme="minorBidi" w:cs="Cordia New"/>
          <w:color w:val="000000" w:themeColor="text1"/>
          <w:cs/>
        </w:rPr>
        <w:t>ที่เปิดใช้อย่างเป็นทางการในวันที่ 1 กันยายน 2565</w:t>
      </w:r>
      <w:r w:rsidRPr="00E41C7F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E41C7F">
        <w:rPr>
          <w:rFonts w:asciiTheme="minorBidi" w:hAnsiTheme="minorBidi" w:cs="Cordia New"/>
          <w:color w:val="000000" w:themeColor="text1"/>
          <w:cs/>
        </w:rPr>
        <w:t>ให้สิทธิพิเศษแก่นักลงทุนต่างชาติ เพื่อดึงดูดให้เข้ามาตั้งฐานธุรกิจในประเทศ</w:t>
      </w:r>
      <w:r>
        <w:rPr>
          <w:rFonts w:asciiTheme="minorBidi" w:hAnsiTheme="minorBidi" w:cs="Cordia New" w:hint="cs"/>
          <w:color w:val="000000" w:themeColor="text1"/>
          <w:cs/>
        </w:rPr>
        <w:t xml:space="preserve">  </w:t>
      </w:r>
      <w:r w:rsidR="00203C50" w:rsidRPr="00203C50">
        <w:rPr>
          <w:rFonts w:asciiTheme="minorBidi" w:hAnsiTheme="minorBidi" w:cs="Cordia New"/>
          <w:color w:val="000000" w:themeColor="text1"/>
          <w:cs/>
        </w:rPr>
        <w:t>กลุ่มใหม่ที่มีศักยภาพสูง ทั้งด้านทักษะและความเชี่ยวชาญในเทคโนโลยีสมัยใหม่ ผู้ที่มีความมั่งคั่ง ถือเป็นมาตรการสำคัญที่จะช่วยเร่งการฟื้นตัวของเศรษฐกิจไทย</w:t>
      </w:r>
      <w:r w:rsidR="00577004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2775E3" w:rsidRPr="002775E3">
        <w:rPr>
          <w:rFonts w:asciiTheme="minorBidi" w:hAnsiTheme="minorBidi" w:cs="Cordia New"/>
          <w:color w:val="000000" w:themeColor="text1"/>
          <w:cs/>
        </w:rPr>
        <w:t>จะทำให้</w:t>
      </w:r>
      <w:r w:rsidR="00577004">
        <w:rPr>
          <w:rFonts w:asciiTheme="minorBidi" w:hAnsiTheme="minorBidi" w:cs="Cordia New" w:hint="cs"/>
          <w:color w:val="000000" w:themeColor="text1"/>
          <w:cs/>
        </w:rPr>
        <w:t>มี</w:t>
      </w:r>
      <w:r w:rsidR="002775E3" w:rsidRPr="002775E3">
        <w:rPr>
          <w:rFonts w:asciiTheme="minorBidi" w:hAnsiTheme="minorBidi" w:cs="Cordia New"/>
          <w:color w:val="000000" w:themeColor="text1"/>
          <w:cs/>
        </w:rPr>
        <w:t>นักท่องเที่ยว</w:t>
      </w:r>
      <w:r w:rsidR="00577004" w:rsidRPr="00577004">
        <w:rPr>
          <w:rFonts w:asciiTheme="minorBidi" w:hAnsiTheme="minorBidi" w:cs="Cordia New"/>
          <w:color w:val="000000" w:themeColor="text1"/>
          <w:cs/>
        </w:rPr>
        <w:t>ศักยภาพสูงเข้ามาและมีการพำนักอยู่ในไทยนานขึ้น เพื่อกระตุ้นการใช้จ่ายและการลงทุน</w:t>
      </w:r>
      <w:r w:rsidR="00577004">
        <w:rPr>
          <w:rFonts w:asciiTheme="minorBidi" w:hAnsiTheme="minorBidi" w:cs="Cordia New" w:hint="cs"/>
          <w:color w:val="000000" w:themeColor="text1"/>
          <w:cs/>
        </w:rPr>
        <w:t xml:space="preserve">    ซึ่งรวมถึ</w:t>
      </w:r>
      <w:r w:rsidR="007A569D">
        <w:rPr>
          <w:rFonts w:asciiTheme="minorBidi" w:hAnsiTheme="minorBidi" w:cs="Cordia New" w:hint="cs"/>
          <w:color w:val="000000" w:themeColor="text1"/>
          <w:cs/>
        </w:rPr>
        <w:t>งธุรกิจเชื่อมโยง อย่างสายการบินที่มี</w:t>
      </w:r>
      <w:r w:rsidR="005942A9" w:rsidRPr="00BD399C">
        <w:rPr>
          <w:rFonts w:asciiTheme="minorBidi" w:hAnsiTheme="minorBidi" w:cs="Cordia New"/>
          <w:color w:val="000000" w:themeColor="text1"/>
          <w:cs/>
        </w:rPr>
        <w:t>การเปิดเที่ยวบินใหม่และการกลับมาเปิดเที่ยวบินที่เคยระงับทำการบินในช่วงการแพร่ระบาดของโรคโควิด-19</w:t>
      </w:r>
      <w:r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5942A9" w:rsidRPr="00BD399C">
        <w:rPr>
          <w:rFonts w:asciiTheme="minorBidi" w:hAnsiTheme="minorBidi" w:cs="Cordia New"/>
          <w:color w:val="000000" w:themeColor="text1"/>
          <w:cs/>
        </w:rPr>
        <w:t xml:space="preserve"> โดยเฉพาะเส้นทางบินที่มาจากภูมิภาคอาเซียน เอเชียตะวันออกเฉียงเหนือ และเอเชียใต้</w:t>
      </w:r>
    </w:p>
    <w:p w14:paraId="62052C63" w14:textId="3CA00BA3" w:rsidR="005942A9" w:rsidRDefault="005942A9" w:rsidP="005942A9">
      <w:pPr>
        <w:spacing w:after="0"/>
        <w:ind w:left="360"/>
        <w:rPr>
          <w:rFonts w:asciiTheme="minorBidi" w:hAnsiTheme="minorBidi" w:cs="Cordia New"/>
          <w:color w:val="000000" w:themeColor="text1"/>
        </w:rPr>
      </w:pPr>
    </w:p>
    <w:p w14:paraId="5715BE75" w14:textId="40243D10" w:rsidR="00221FF3" w:rsidRPr="00D07919" w:rsidRDefault="005942A9" w:rsidP="0057707A">
      <w:pPr>
        <w:spacing w:after="0"/>
        <w:ind w:firstLine="720"/>
        <w:jc w:val="thaiDistribute"/>
        <w:rPr>
          <w:rFonts w:asciiTheme="minorBidi" w:hAnsiTheme="minorBidi" w:cs="Cordia New"/>
          <w:strike/>
          <w:color w:val="FF0000"/>
        </w:rPr>
      </w:pPr>
      <w:r w:rsidRPr="00396F4E">
        <w:rPr>
          <w:rFonts w:asciiTheme="minorBidi" w:hAnsiTheme="minorBidi" w:cs="Cordia New"/>
          <w:color w:val="000000" w:themeColor="text1"/>
          <w:cs/>
        </w:rPr>
        <w:t>อย่างไรก็ตาม ยังคง</w:t>
      </w:r>
      <w:r w:rsidR="00360CCD" w:rsidRPr="00396F4E">
        <w:rPr>
          <w:rFonts w:asciiTheme="minorBidi" w:hAnsiTheme="minorBidi" w:cs="Cordia New" w:hint="cs"/>
          <w:color w:val="000000" w:themeColor="text1"/>
          <w:cs/>
        </w:rPr>
        <w:t>มี</w:t>
      </w:r>
      <w:r w:rsidRPr="00396F4E">
        <w:rPr>
          <w:rFonts w:asciiTheme="minorBidi" w:hAnsiTheme="minorBidi" w:cs="Cordia New"/>
          <w:color w:val="000000" w:themeColor="text1"/>
          <w:cs/>
        </w:rPr>
        <w:t>ประเด็นสำคัญที่เป็นอุปสรรคต่อการ</w:t>
      </w:r>
      <w:r w:rsidR="00BD399C" w:rsidRPr="00396F4E">
        <w:rPr>
          <w:rFonts w:asciiTheme="minorBidi" w:hAnsiTheme="minorBidi" w:cs="Cordia New" w:hint="cs"/>
          <w:color w:val="000000" w:themeColor="text1"/>
          <w:cs/>
        </w:rPr>
        <w:t xml:space="preserve">ดำเนินธุรกิจ </w:t>
      </w:r>
      <w:r w:rsidR="001037A5" w:rsidRPr="001037A5">
        <w:rPr>
          <w:rFonts w:asciiTheme="minorBidi" w:hAnsiTheme="minorBidi" w:cs="Cordia New"/>
          <w:color w:val="000000" w:themeColor="text1"/>
          <w:cs/>
        </w:rPr>
        <w:t>ปัญหาภาระต้นทุนที่เพิ่มขึ้นราคาสินค้า</w:t>
      </w:r>
      <w:r w:rsidR="001037A5">
        <w:rPr>
          <w:rFonts w:asciiTheme="minorBidi" w:hAnsiTheme="minorBidi" w:cs="Cordia New" w:hint="cs"/>
          <w:color w:val="000000" w:themeColor="text1"/>
          <w:cs/>
        </w:rPr>
        <w:t>และ</w:t>
      </w:r>
      <w:r w:rsidR="001037A5" w:rsidRPr="001037A5">
        <w:rPr>
          <w:rFonts w:asciiTheme="minorBidi" w:hAnsiTheme="minorBidi" w:cs="Cordia New"/>
          <w:color w:val="000000" w:themeColor="text1"/>
          <w:cs/>
        </w:rPr>
        <w:t>พลังงาน</w:t>
      </w:r>
      <w:r w:rsidR="001037A5">
        <w:rPr>
          <w:rFonts w:asciiTheme="minorBidi" w:hAnsiTheme="minorBidi" w:cs="Cordia New" w:hint="cs"/>
          <w:color w:val="000000" w:themeColor="text1"/>
          <w:cs/>
        </w:rPr>
        <w:t xml:space="preserve">  การ</w:t>
      </w:r>
      <w:r w:rsidR="00105843" w:rsidRPr="00105843">
        <w:rPr>
          <w:rFonts w:asciiTheme="minorBidi" w:hAnsiTheme="minorBidi" w:cs="Cordia New"/>
          <w:color w:val="000000" w:themeColor="text1"/>
          <w:cs/>
        </w:rPr>
        <w:t>ขึ้นค่าแรงขั้นต่ำ</w:t>
      </w:r>
      <w:r w:rsidR="00105843">
        <w:rPr>
          <w:rFonts w:asciiTheme="minorBidi" w:hAnsiTheme="minorBidi" w:cs="Cordia New" w:hint="cs"/>
          <w:color w:val="000000" w:themeColor="text1"/>
          <w:cs/>
        </w:rPr>
        <w:t xml:space="preserve"> ในมุมมองของผู้ประกอบการ</w:t>
      </w:r>
      <w:r w:rsidR="00105843" w:rsidRPr="00105843">
        <w:rPr>
          <w:rFonts w:asciiTheme="minorBidi" w:hAnsiTheme="minorBidi" w:cs="Cordia New"/>
          <w:color w:val="000000" w:themeColor="text1"/>
          <w:cs/>
        </w:rPr>
        <w:t>มีผลต่อต้นทุน</w:t>
      </w:r>
      <w:r w:rsidR="0008161D">
        <w:rPr>
          <w:rFonts w:asciiTheme="minorBidi" w:hAnsiTheme="minorBidi" w:cs="Cordia New" w:hint="cs"/>
          <w:color w:val="000000" w:themeColor="text1"/>
          <w:cs/>
        </w:rPr>
        <w:t>ที่เพิ่มมากขึ้น</w:t>
      </w:r>
      <w:r w:rsidR="00105843" w:rsidRPr="00105843">
        <w:rPr>
          <w:rFonts w:asciiTheme="minorBidi" w:hAnsiTheme="minorBidi" w:cs="Cordia New"/>
          <w:color w:val="000000" w:themeColor="text1"/>
          <w:cs/>
        </w:rPr>
        <w:t>และกระทบ</w:t>
      </w:r>
      <w:r w:rsidR="0008161D">
        <w:rPr>
          <w:rFonts w:asciiTheme="minorBidi" w:hAnsiTheme="minorBidi" w:cs="Cordia New" w:hint="cs"/>
          <w:color w:val="000000" w:themeColor="text1"/>
          <w:cs/>
        </w:rPr>
        <w:t>ต่อ</w:t>
      </w:r>
      <w:r w:rsidR="00105843" w:rsidRPr="00105843">
        <w:rPr>
          <w:rFonts w:asciiTheme="minorBidi" w:hAnsiTheme="minorBidi" w:cs="Cordia New"/>
          <w:color w:val="000000" w:themeColor="text1"/>
          <w:cs/>
        </w:rPr>
        <w:t>กำไร</w:t>
      </w:r>
      <w:r w:rsidR="0008161D">
        <w:rPr>
          <w:rFonts w:asciiTheme="minorBidi" w:hAnsiTheme="minorBidi" w:cs="Cordia New" w:hint="cs"/>
          <w:color w:val="000000" w:themeColor="text1"/>
          <w:cs/>
        </w:rPr>
        <w:t xml:space="preserve"> ซึ่ง</w:t>
      </w:r>
      <w:r w:rsidR="0057707A" w:rsidRPr="0057707A">
        <w:rPr>
          <w:rFonts w:asciiTheme="minorBidi" w:hAnsiTheme="minorBidi" w:cs="Cordia New"/>
          <w:color w:val="000000" w:themeColor="text1"/>
          <w:cs/>
        </w:rPr>
        <w:t>ธุรกิจ</w:t>
      </w:r>
      <w:r w:rsidR="0008161D" w:rsidRPr="0008161D">
        <w:rPr>
          <w:rFonts w:asciiTheme="minorBidi" w:hAnsiTheme="minorBidi" w:cs="Cordia New"/>
          <w:color w:val="000000" w:themeColor="text1"/>
          <w:cs/>
        </w:rPr>
        <w:t>กำลังอยู่ในช่วงฟื้นตัว</w:t>
      </w:r>
      <w:r w:rsidR="0008161D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57707A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E53A42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1037A5">
        <w:rPr>
          <w:rFonts w:asciiTheme="minorBidi" w:hAnsiTheme="minorBidi" w:cs="Cordia New" w:hint="cs"/>
          <w:color w:val="000000" w:themeColor="text1"/>
          <w:cs/>
        </w:rPr>
        <w:t>รวมถึง</w:t>
      </w:r>
      <w:r w:rsidR="00221FF3" w:rsidRPr="00221FF3">
        <w:rPr>
          <w:rFonts w:asciiTheme="minorBidi" w:hAnsiTheme="minorBidi" w:cs="Cordia New"/>
          <w:color w:val="000000" w:themeColor="text1"/>
          <w:cs/>
        </w:rPr>
        <w:t>เรื่องกฎหมายที่เกี่ยวข้อง</w:t>
      </w:r>
      <w:r w:rsidR="00221FF3">
        <w:rPr>
          <w:rFonts w:asciiTheme="minorBidi" w:hAnsiTheme="minorBidi" w:cs="Cordia New" w:hint="cs"/>
          <w:color w:val="000000" w:themeColor="text1"/>
          <w:cs/>
        </w:rPr>
        <w:t>กับการประกอบธุรกิจโรงแรม</w:t>
      </w:r>
      <w:r w:rsidR="00221FF3" w:rsidRPr="00221FF3">
        <w:rPr>
          <w:rFonts w:asciiTheme="minorBidi" w:hAnsiTheme="minorBidi" w:cs="Cordia New"/>
          <w:color w:val="000000" w:themeColor="text1"/>
          <w:cs/>
        </w:rPr>
        <w:t>ก็เป็นสิ่งสำคัญ</w:t>
      </w:r>
      <w:r w:rsidR="00221FF3">
        <w:rPr>
          <w:rFonts w:asciiTheme="minorBidi" w:hAnsiTheme="minorBidi" w:cs="Cordia New" w:hint="cs"/>
          <w:color w:val="000000" w:themeColor="text1"/>
          <w:cs/>
        </w:rPr>
        <w:t xml:space="preserve">ที่ไม่ควรมองข้าม </w:t>
      </w:r>
      <w:r w:rsidR="0057707A">
        <w:rPr>
          <w:rFonts w:asciiTheme="minorBidi" w:hAnsiTheme="minorBidi" w:cs="Cordia New" w:hint="cs"/>
          <w:color w:val="000000" w:themeColor="text1"/>
          <w:cs/>
        </w:rPr>
        <w:t xml:space="preserve"> </w:t>
      </w:r>
    </w:p>
    <w:p w14:paraId="70EC7EB3" w14:textId="3BC57EA2" w:rsidR="00CB2F01" w:rsidRPr="00D07919" w:rsidRDefault="00CB2F01" w:rsidP="0057707A">
      <w:pPr>
        <w:spacing w:after="0"/>
        <w:ind w:firstLine="720"/>
        <w:jc w:val="thaiDistribute"/>
        <w:rPr>
          <w:rFonts w:asciiTheme="minorBidi" w:hAnsiTheme="minorBidi" w:cs="Cordia New"/>
          <w:strike/>
          <w:color w:val="FF0000"/>
        </w:rPr>
      </w:pPr>
    </w:p>
    <w:p w14:paraId="2297E319" w14:textId="729D2F77" w:rsidR="00CB2F01" w:rsidRDefault="00CB2F01" w:rsidP="0057707A">
      <w:pPr>
        <w:spacing w:after="0"/>
        <w:ind w:firstLine="720"/>
        <w:jc w:val="thaiDistribute"/>
        <w:rPr>
          <w:rFonts w:asciiTheme="minorBidi" w:hAnsiTheme="minorBidi" w:cs="Cordia New"/>
          <w:color w:val="000000" w:themeColor="text1"/>
          <w:cs/>
        </w:rPr>
      </w:pPr>
      <w:r>
        <w:rPr>
          <w:rFonts w:asciiTheme="minorBidi" w:hAnsiTheme="minorBidi" w:cs="Cordia New" w:hint="cs"/>
          <w:color w:val="000000" w:themeColor="text1"/>
          <w:cs/>
        </w:rPr>
        <w:t xml:space="preserve">สมาคมโรงแรมไทย </w:t>
      </w:r>
      <w:r>
        <w:rPr>
          <w:rFonts w:asciiTheme="minorBidi" w:hAnsiTheme="minorBidi" w:cs="Cordia New"/>
          <w:color w:val="000000" w:themeColor="text1"/>
        </w:rPr>
        <w:t xml:space="preserve">(THA) </w:t>
      </w:r>
      <w:r w:rsidR="00BC1629">
        <w:rPr>
          <w:rFonts w:asciiTheme="minorBidi" w:hAnsiTheme="minorBidi" w:cs="Cordia New" w:hint="cs"/>
          <w:color w:val="000000" w:themeColor="text1"/>
          <w:cs/>
        </w:rPr>
        <w:t>เห็น</w:t>
      </w:r>
      <w:r>
        <w:rPr>
          <w:rFonts w:asciiTheme="minorBidi" w:hAnsiTheme="minorBidi" w:cs="Cordia New" w:hint="cs"/>
          <w:color w:val="000000" w:themeColor="text1"/>
          <w:cs/>
        </w:rPr>
        <w:t>ว่า</w:t>
      </w:r>
      <w:r w:rsidRPr="00CB2F01">
        <w:rPr>
          <w:rFonts w:asciiTheme="minorBidi" w:hAnsiTheme="minorBidi" w:cs="Cordia New"/>
          <w:color w:val="000000" w:themeColor="text1"/>
          <w:cs/>
        </w:rPr>
        <w:t>การก้าวเข้าสู่ช่วงแห่งการฟื้นฟู</w:t>
      </w:r>
      <w:r w:rsidR="00BC1629">
        <w:rPr>
          <w:rFonts w:asciiTheme="minorBidi" w:hAnsiTheme="minorBidi" w:cs="Cordia New" w:hint="cs"/>
          <w:color w:val="000000" w:themeColor="text1"/>
          <w:cs/>
        </w:rPr>
        <w:t>เป็น</w:t>
      </w:r>
      <w:r w:rsidR="003F3F8B" w:rsidRPr="003F3F8B">
        <w:rPr>
          <w:rFonts w:asciiTheme="minorBidi" w:hAnsiTheme="minorBidi" w:cs="Cordia New"/>
          <w:color w:val="000000" w:themeColor="text1"/>
          <w:cs/>
        </w:rPr>
        <w:t>ก้าวสำคัญ</w:t>
      </w:r>
      <w:r w:rsidR="0085258F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การสนับสนุนการมีส่วนร่วมของทุกภาคส่วนพิจารณา</w:t>
      </w:r>
      <w:r w:rsidR="00BC1629">
        <w:rPr>
          <w:rFonts w:asciiTheme="minorBidi" w:hAnsiTheme="minorBidi" w:cs="Cordia New" w:hint="cs"/>
          <w:color w:val="000000" w:themeColor="text1"/>
          <w:cs/>
        </w:rPr>
        <w:t>ปัญหา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ร่วมกัน</w:t>
      </w:r>
      <w:r w:rsidR="00BC1629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85258F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ปัญหา</w:t>
      </w:r>
      <w:r w:rsidR="00510BD2">
        <w:rPr>
          <w:rFonts w:asciiTheme="minorBidi" w:hAnsiTheme="minorBidi" w:cs="Cordia New" w:hint="cs"/>
          <w:color w:val="000000" w:themeColor="text1"/>
          <w:cs/>
        </w:rPr>
        <w:t>จะ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ได้รับการแก้ไขอย่างถูกต้อง</w:t>
      </w:r>
      <w:r w:rsidR="008F4270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D34A19">
        <w:rPr>
          <w:rFonts w:asciiTheme="minorBidi" w:hAnsiTheme="minorBidi" w:cs="Cordia New" w:hint="cs"/>
          <w:color w:val="000000" w:themeColor="text1"/>
          <w:cs/>
        </w:rPr>
        <w:t xml:space="preserve">  </w:t>
      </w:r>
      <w:r w:rsidR="008F4270">
        <w:rPr>
          <w:rFonts w:asciiTheme="minorBidi" w:hAnsiTheme="minorBidi" w:cs="Cordia New" w:hint="cs"/>
          <w:color w:val="000000" w:themeColor="text1"/>
          <w:cs/>
        </w:rPr>
        <w:t>ทั้งนี้</w:t>
      </w:r>
      <w:r w:rsidR="0085258F">
        <w:rPr>
          <w:rFonts w:asciiTheme="minorBidi" w:hAnsiTheme="minorBidi" w:cs="Cordia New" w:hint="cs"/>
          <w:color w:val="000000" w:themeColor="text1"/>
          <w:cs/>
        </w:rPr>
        <w:t>เพื่อ</w:t>
      </w:r>
      <w:r w:rsidR="00510BD2" w:rsidRPr="00510BD2">
        <w:rPr>
          <w:rFonts w:asciiTheme="minorBidi" w:hAnsiTheme="minorBidi" w:cs="Cordia New"/>
          <w:color w:val="000000" w:themeColor="text1"/>
          <w:cs/>
        </w:rPr>
        <w:t>เสริมสร้างความเข้มแข็ง</w:t>
      </w:r>
      <w:r w:rsidR="00501C56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501C56" w:rsidRPr="00501C56">
        <w:rPr>
          <w:rFonts w:asciiTheme="minorBidi" w:hAnsiTheme="minorBidi" w:cs="Cordia New"/>
          <w:color w:val="000000" w:themeColor="text1"/>
          <w:cs/>
        </w:rPr>
        <w:t xml:space="preserve">ความเชื่อมั่น </w:t>
      </w:r>
      <w:r w:rsidR="00510BD2">
        <w:rPr>
          <w:rFonts w:asciiTheme="minorBidi" w:hAnsiTheme="minorBidi" w:cs="Cordia New" w:hint="cs"/>
          <w:color w:val="000000" w:themeColor="text1"/>
          <w:cs/>
        </w:rPr>
        <w:t>ของ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ธุรกิจ</w:t>
      </w:r>
      <w:r w:rsidR="00501C56">
        <w:rPr>
          <w:rFonts w:asciiTheme="minorBidi" w:hAnsiTheme="minorBidi" w:cs="Cordia New" w:hint="cs"/>
          <w:color w:val="000000" w:themeColor="text1"/>
          <w:cs/>
        </w:rPr>
        <w:t>โรงแรมและการ</w:t>
      </w:r>
      <w:r w:rsidR="0085258F" w:rsidRPr="0085258F">
        <w:rPr>
          <w:rFonts w:asciiTheme="minorBidi" w:hAnsiTheme="minorBidi" w:cs="Cordia New"/>
          <w:color w:val="000000" w:themeColor="text1"/>
          <w:cs/>
        </w:rPr>
        <w:t>ท่องเที่ยว</w:t>
      </w:r>
      <w:r w:rsidR="00510BD2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501C56">
        <w:rPr>
          <w:rFonts w:asciiTheme="minorBidi" w:hAnsiTheme="minorBidi" w:cs="Cordia New" w:hint="cs"/>
          <w:color w:val="000000" w:themeColor="text1"/>
          <w:cs/>
        </w:rPr>
        <w:t xml:space="preserve"> นำไปสู่</w:t>
      </w:r>
      <w:r w:rsidR="006E56F8">
        <w:rPr>
          <w:rFonts w:asciiTheme="minorBidi" w:hAnsiTheme="minorBidi" w:cs="Cordia New" w:hint="cs"/>
          <w:color w:val="000000" w:themeColor="text1"/>
          <w:cs/>
        </w:rPr>
        <w:t>ความ</w:t>
      </w:r>
      <w:r w:rsidR="00510BD2" w:rsidRPr="00510BD2">
        <w:rPr>
          <w:rFonts w:asciiTheme="minorBidi" w:hAnsiTheme="minorBidi" w:cs="Cordia New"/>
          <w:color w:val="000000" w:themeColor="text1"/>
          <w:cs/>
        </w:rPr>
        <w:t>ยั่งยืนทางเศรษฐกิจ</w:t>
      </w:r>
      <w:r w:rsidR="00510BD2">
        <w:rPr>
          <w:rFonts w:asciiTheme="minorBidi" w:hAnsiTheme="minorBidi" w:cs="Cordia New" w:hint="cs"/>
          <w:color w:val="000000" w:themeColor="text1"/>
          <w:cs/>
        </w:rPr>
        <w:t>ของ</w:t>
      </w:r>
      <w:r w:rsidR="00501C56">
        <w:rPr>
          <w:rFonts w:asciiTheme="minorBidi" w:hAnsiTheme="minorBidi" w:cs="Cordia New" w:hint="cs"/>
          <w:color w:val="000000" w:themeColor="text1"/>
          <w:cs/>
        </w:rPr>
        <w:t>ประเทศ</w:t>
      </w:r>
      <w:r w:rsidR="00510BD2">
        <w:rPr>
          <w:rFonts w:asciiTheme="minorBidi" w:hAnsiTheme="minorBidi" w:cs="Cordia New" w:hint="cs"/>
          <w:color w:val="000000" w:themeColor="text1"/>
          <w:cs/>
        </w:rPr>
        <w:t>ไทย</w:t>
      </w:r>
    </w:p>
    <w:p w14:paraId="30BEF5F6" w14:textId="77777777" w:rsidR="005942A9" w:rsidRDefault="005942A9" w:rsidP="005942A9">
      <w:pPr>
        <w:spacing w:after="0"/>
        <w:ind w:left="360"/>
        <w:rPr>
          <w:rFonts w:ascii="TH Sarabun New" w:hAnsi="TH Sarabun New" w:cs="TH Sarabun New"/>
        </w:rPr>
      </w:pPr>
    </w:p>
    <w:p w14:paraId="0A3FA143" w14:textId="6867165E" w:rsidR="002367AD" w:rsidRPr="00FC5113" w:rsidRDefault="002367AD" w:rsidP="00BA0371">
      <w:pPr>
        <w:spacing w:after="0"/>
        <w:rPr>
          <w:rFonts w:asciiTheme="minorBidi" w:hAnsiTheme="minorBidi" w:cstheme="minorBidi"/>
          <w:color w:val="003399"/>
          <w:spacing w:val="-4"/>
          <w:sz w:val="30"/>
          <w:szCs w:val="30"/>
          <w:cs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461A3E0A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6B572561" w14:textId="00FA5516" w:rsidR="00DB448A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p w14:paraId="1E9ED12F" w14:textId="4DCBC7A6" w:rsidR="0017707F" w:rsidRDefault="0017707F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sectPr w:rsidR="0017707F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FDA6" w14:textId="77777777" w:rsidR="00046512" w:rsidRDefault="00046512" w:rsidP="007B0DC3">
      <w:pPr>
        <w:spacing w:after="0" w:line="240" w:lineRule="auto"/>
      </w:pPr>
      <w:r>
        <w:separator/>
      </w:r>
    </w:p>
  </w:endnote>
  <w:endnote w:type="continuationSeparator" w:id="0">
    <w:p w14:paraId="5F7C455E" w14:textId="77777777" w:rsidR="00046512" w:rsidRDefault="00046512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B481" w14:textId="77777777" w:rsidR="00046512" w:rsidRDefault="00046512" w:rsidP="007B0DC3">
      <w:pPr>
        <w:spacing w:after="0" w:line="240" w:lineRule="auto"/>
      </w:pPr>
      <w:r>
        <w:separator/>
      </w:r>
    </w:p>
  </w:footnote>
  <w:footnote w:type="continuationSeparator" w:id="0">
    <w:p w14:paraId="42517AD3" w14:textId="77777777" w:rsidR="00046512" w:rsidRDefault="00046512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8"/>
  </w:num>
  <w:num w:numId="3" w16cid:durableId="2029014748">
    <w:abstractNumId w:val="29"/>
  </w:num>
  <w:num w:numId="4" w16cid:durableId="2093046969">
    <w:abstractNumId w:val="13"/>
  </w:num>
  <w:num w:numId="5" w16cid:durableId="1410418844">
    <w:abstractNumId w:val="16"/>
  </w:num>
  <w:num w:numId="6" w16cid:durableId="1774324224">
    <w:abstractNumId w:val="25"/>
  </w:num>
  <w:num w:numId="7" w16cid:durableId="1483034906">
    <w:abstractNumId w:val="24"/>
  </w:num>
  <w:num w:numId="8" w16cid:durableId="488405562">
    <w:abstractNumId w:val="19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4"/>
  </w:num>
  <w:num w:numId="12" w16cid:durableId="868757916">
    <w:abstractNumId w:val="9"/>
  </w:num>
  <w:num w:numId="13" w16cid:durableId="1614703756">
    <w:abstractNumId w:val="21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3"/>
  </w:num>
  <w:num w:numId="17" w16cid:durableId="1066684146">
    <w:abstractNumId w:val="27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6"/>
  </w:num>
  <w:num w:numId="21" w16cid:durableId="866452588">
    <w:abstractNumId w:val="17"/>
  </w:num>
  <w:num w:numId="22" w16cid:durableId="995189443">
    <w:abstractNumId w:val="20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2"/>
  </w:num>
  <w:num w:numId="26" w16cid:durableId="2028212153">
    <w:abstractNumId w:val="6"/>
  </w:num>
  <w:num w:numId="27" w16cid:durableId="208684710">
    <w:abstractNumId w:val="30"/>
  </w:num>
  <w:num w:numId="28" w16cid:durableId="1389257596">
    <w:abstractNumId w:val="11"/>
  </w:num>
  <w:num w:numId="29" w16cid:durableId="1929850963">
    <w:abstractNumId w:val="28"/>
  </w:num>
  <w:num w:numId="30" w16cid:durableId="1413234689">
    <w:abstractNumId w:val="15"/>
  </w:num>
  <w:num w:numId="31" w16cid:durableId="1393578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3747"/>
    <w:rsid w:val="00034141"/>
    <w:rsid w:val="00035354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CEE"/>
    <w:rsid w:val="00061EAA"/>
    <w:rsid w:val="0006362D"/>
    <w:rsid w:val="00064254"/>
    <w:rsid w:val="00070381"/>
    <w:rsid w:val="000717BB"/>
    <w:rsid w:val="000763A4"/>
    <w:rsid w:val="00076E58"/>
    <w:rsid w:val="00080C7A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285A"/>
    <w:rsid w:val="00096725"/>
    <w:rsid w:val="00097ABD"/>
    <w:rsid w:val="000A056A"/>
    <w:rsid w:val="000A1A31"/>
    <w:rsid w:val="000A35B1"/>
    <w:rsid w:val="000A3BBB"/>
    <w:rsid w:val="000A6C29"/>
    <w:rsid w:val="000B1053"/>
    <w:rsid w:val="000B20C5"/>
    <w:rsid w:val="000B26AD"/>
    <w:rsid w:val="000B281A"/>
    <w:rsid w:val="000B389E"/>
    <w:rsid w:val="000B4012"/>
    <w:rsid w:val="000B4137"/>
    <w:rsid w:val="000B5118"/>
    <w:rsid w:val="000B5A75"/>
    <w:rsid w:val="000B6877"/>
    <w:rsid w:val="000B6A78"/>
    <w:rsid w:val="000C0482"/>
    <w:rsid w:val="000C0762"/>
    <w:rsid w:val="000C0D8A"/>
    <w:rsid w:val="000C5381"/>
    <w:rsid w:val="000C7AA0"/>
    <w:rsid w:val="000D31FE"/>
    <w:rsid w:val="000D3E62"/>
    <w:rsid w:val="000D4FD3"/>
    <w:rsid w:val="000E09A2"/>
    <w:rsid w:val="000E11C3"/>
    <w:rsid w:val="000E4565"/>
    <w:rsid w:val="000E4B82"/>
    <w:rsid w:val="000F111A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823"/>
    <w:rsid w:val="0012363E"/>
    <w:rsid w:val="001237B4"/>
    <w:rsid w:val="00125E38"/>
    <w:rsid w:val="00126840"/>
    <w:rsid w:val="00133445"/>
    <w:rsid w:val="00133AD7"/>
    <w:rsid w:val="001405D0"/>
    <w:rsid w:val="001436FA"/>
    <w:rsid w:val="00144940"/>
    <w:rsid w:val="00145F24"/>
    <w:rsid w:val="001472E6"/>
    <w:rsid w:val="00147968"/>
    <w:rsid w:val="001511F6"/>
    <w:rsid w:val="0015208F"/>
    <w:rsid w:val="00152683"/>
    <w:rsid w:val="00152B74"/>
    <w:rsid w:val="00160B36"/>
    <w:rsid w:val="00163549"/>
    <w:rsid w:val="001650EB"/>
    <w:rsid w:val="00166E47"/>
    <w:rsid w:val="00174531"/>
    <w:rsid w:val="0017707F"/>
    <w:rsid w:val="00180E5D"/>
    <w:rsid w:val="00181D99"/>
    <w:rsid w:val="00183E37"/>
    <w:rsid w:val="001859BF"/>
    <w:rsid w:val="0018653D"/>
    <w:rsid w:val="001908D0"/>
    <w:rsid w:val="00191245"/>
    <w:rsid w:val="00193289"/>
    <w:rsid w:val="001941B5"/>
    <w:rsid w:val="00197AD7"/>
    <w:rsid w:val="001A0FB3"/>
    <w:rsid w:val="001A443F"/>
    <w:rsid w:val="001A4A5F"/>
    <w:rsid w:val="001A5388"/>
    <w:rsid w:val="001B0560"/>
    <w:rsid w:val="001B08DC"/>
    <w:rsid w:val="001B14EC"/>
    <w:rsid w:val="001B70F7"/>
    <w:rsid w:val="001C0202"/>
    <w:rsid w:val="001C2446"/>
    <w:rsid w:val="001C3562"/>
    <w:rsid w:val="001C696A"/>
    <w:rsid w:val="001D01D0"/>
    <w:rsid w:val="001D4FAC"/>
    <w:rsid w:val="001D596A"/>
    <w:rsid w:val="001D617C"/>
    <w:rsid w:val="001E3077"/>
    <w:rsid w:val="001F1343"/>
    <w:rsid w:val="001F3620"/>
    <w:rsid w:val="00203C50"/>
    <w:rsid w:val="00204E38"/>
    <w:rsid w:val="00205320"/>
    <w:rsid w:val="0020572D"/>
    <w:rsid w:val="002115A5"/>
    <w:rsid w:val="00216A87"/>
    <w:rsid w:val="00221FF3"/>
    <w:rsid w:val="00223B5B"/>
    <w:rsid w:val="00224CC6"/>
    <w:rsid w:val="00226C0A"/>
    <w:rsid w:val="00230F85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451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4D73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1D40"/>
    <w:rsid w:val="00281F7B"/>
    <w:rsid w:val="00282B7F"/>
    <w:rsid w:val="00282EBE"/>
    <w:rsid w:val="002835B4"/>
    <w:rsid w:val="00286CD8"/>
    <w:rsid w:val="00294EB5"/>
    <w:rsid w:val="002A5517"/>
    <w:rsid w:val="002A5A1C"/>
    <w:rsid w:val="002A62B6"/>
    <w:rsid w:val="002A67F3"/>
    <w:rsid w:val="002B17BA"/>
    <w:rsid w:val="002B2A89"/>
    <w:rsid w:val="002B316A"/>
    <w:rsid w:val="002B40A4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5293"/>
    <w:rsid w:val="002D598A"/>
    <w:rsid w:val="002E0AEA"/>
    <w:rsid w:val="002E7590"/>
    <w:rsid w:val="002E7F0B"/>
    <w:rsid w:val="002F12EF"/>
    <w:rsid w:val="002F25B4"/>
    <w:rsid w:val="002F3F14"/>
    <w:rsid w:val="002F6421"/>
    <w:rsid w:val="002F6658"/>
    <w:rsid w:val="002F6E09"/>
    <w:rsid w:val="002F7B25"/>
    <w:rsid w:val="00300D93"/>
    <w:rsid w:val="00301F6B"/>
    <w:rsid w:val="0030430D"/>
    <w:rsid w:val="0030560C"/>
    <w:rsid w:val="00305B6E"/>
    <w:rsid w:val="00305E8F"/>
    <w:rsid w:val="003073C6"/>
    <w:rsid w:val="003105F3"/>
    <w:rsid w:val="00311F9B"/>
    <w:rsid w:val="00314657"/>
    <w:rsid w:val="00314F98"/>
    <w:rsid w:val="00315B05"/>
    <w:rsid w:val="00316596"/>
    <w:rsid w:val="003222C7"/>
    <w:rsid w:val="00323E7C"/>
    <w:rsid w:val="00325EB6"/>
    <w:rsid w:val="00327555"/>
    <w:rsid w:val="00330375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66D8"/>
    <w:rsid w:val="00370C12"/>
    <w:rsid w:val="00375821"/>
    <w:rsid w:val="0037618A"/>
    <w:rsid w:val="00376480"/>
    <w:rsid w:val="00377F17"/>
    <w:rsid w:val="003827AE"/>
    <w:rsid w:val="003849F7"/>
    <w:rsid w:val="0038787F"/>
    <w:rsid w:val="00387A8B"/>
    <w:rsid w:val="00387DB8"/>
    <w:rsid w:val="00390E75"/>
    <w:rsid w:val="00391C50"/>
    <w:rsid w:val="00393E6D"/>
    <w:rsid w:val="00395B31"/>
    <w:rsid w:val="00396020"/>
    <w:rsid w:val="00396E26"/>
    <w:rsid w:val="00396F4E"/>
    <w:rsid w:val="003A287D"/>
    <w:rsid w:val="003A41EE"/>
    <w:rsid w:val="003A474F"/>
    <w:rsid w:val="003A625C"/>
    <w:rsid w:val="003A6B8D"/>
    <w:rsid w:val="003B0812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D0E5A"/>
    <w:rsid w:val="003D231C"/>
    <w:rsid w:val="003D28FA"/>
    <w:rsid w:val="003E0D52"/>
    <w:rsid w:val="003E2D5D"/>
    <w:rsid w:val="003E3898"/>
    <w:rsid w:val="003E477B"/>
    <w:rsid w:val="003E7480"/>
    <w:rsid w:val="003F3F8B"/>
    <w:rsid w:val="003F51BB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207A8"/>
    <w:rsid w:val="004242AD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52AFD"/>
    <w:rsid w:val="00452FED"/>
    <w:rsid w:val="004565A8"/>
    <w:rsid w:val="0046557D"/>
    <w:rsid w:val="00467845"/>
    <w:rsid w:val="004702BF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E48C3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655"/>
    <w:rsid w:val="00516791"/>
    <w:rsid w:val="00517ADD"/>
    <w:rsid w:val="00520A54"/>
    <w:rsid w:val="00520EBE"/>
    <w:rsid w:val="005220DA"/>
    <w:rsid w:val="00522BB4"/>
    <w:rsid w:val="00525E54"/>
    <w:rsid w:val="00527549"/>
    <w:rsid w:val="005301CA"/>
    <w:rsid w:val="00530CD5"/>
    <w:rsid w:val="00534C9C"/>
    <w:rsid w:val="00535D02"/>
    <w:rsid w:val="005365E6"/>
    <w:rsid w:val="00541388"/>
    <w:rsid w:val="005414FD"/>
    <w:rsid w:val="00547E40"/>
    <w:rsid w:val="005501B0"/>
    <w:rsid w:val="00550453"/>
    <w:rsid w:val="005507FC"/>
    <w:rsid w:val="00550FF7"/>
    <w:rsid w:val="005520E4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688"/>
    <w:rsid w:val="005754E0"/>
    <w:rsid w:val="00575E83"/>
    <w:rsid w:val="00577004"/>
    <w:rsid w:val="0057707A"/>
    <w:rsid w:val="0057799C"/>
    <w:rsid w:val="00581A4B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32ED"/>
    <w:rsid w:val="005C3FB4"/>
    <w:rsid w:val="005C6592"/>
    <w:rsid w:val="005C68D9"/>
    <w:rsid w:val="005D181C"/>
    <w:rsid w:val="005D20C3"/>
    <w:rsid w:val="005E6B26"/>
    <w:rsid w:val="005F25DF"/>
    <w:rsid w:val="005F3140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8EF"/>
    <w:rsid w:val="00646D49"/>
    <w:rsid w:val="006475AE"/>
    <w:rsid w:val="00650F37"/>
    <w:rsid w:val="006536BF"/>
    <w:rsid w:val="0065527B"/>
    <w:rsid w:val="00657D19"/>
    <w:rsid w:val="00660BED"/>
    <w:rsid w:val="00662318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5DD7"/>
    <w:rsid w:val="006A7F98"/>
    <w:rsid w:val="006B04FD"/>
    <w:rsid w:val="006B7E38"/>
    <w:rsid w:val="006C60B8"/>
    <w:rsid w:val="006C6E0E"/>
    <w:rsid w:val="006E0A43"/>
    <w:rsid w:val="006E1B94"/>
    <w:rsid w:val="006E215E"/>
    <w:rsid w:val="006E4403"/>
    <w:rsid w:val="006E56F8"/>
    <w:rsid w:val="006E7F95"/>
    <w:rsid w:val="006F1C43"/>
    <w:rsid w:val="006F7093"/>
    <w:rsid w:val="00701CED"/>
    <w:rsid w:val="00702606"/>
    <w:rsid w:val="00704820"/>
    <w:rsid w:val="0070658E"/>
    <w:rsid w:val="00710F5F"/>
    <w:rsid w:val="007122EB"/>
    <w:rsid w:val="0071237E"/>
    <w:rsid w:val="00716884"/>
    <w:rsid w:val="00716AA7"/>
    <w:rsid w:val="007178A9"/>
    <w:rsid w:val="007201B2"/>
    <w:rsid w:val="00726DDD"/>
    <w:rsid w:val="00733F92"/>
    <w:rsid w:val="00735723"/>
    <w:rsid w:val="007366EB"/>
    <w:rsid w:val="007366F2"/>
    <w:rsid w:val="00736CD6"/>
    <w:rsid w:val="00737D8C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444"/>
    <w:rsid w:val="00767488"/>
    <w:rsid w:val="00767BA7"/>
    <w:rsid w:val="007707B6"/>
    <w:rsid w:val="0077121A"/>
    <w:rsid w:val="00774289"/>
    <w:rsid w:val="0077703B"/>
    <w:rsid w:val="007776FC"/>
    <w:rsid w:val="007817D3"/>
    <w:rsid w:val="00785EB9"/>
    <w:rsid w:val="007867F6"/>
    <w:rsid w:val="00796F37"/>
    <w:rsid w:val="00797717"/>
    <w:rsid w:val="007A0823"/>
    <w:rsid w:val="007A0F44"/>
    <w:rsid w:val="007A3A94"/>
    <w:rsid w:val="007A569D"/>
    <w:rsid w:val="007A6F31"/>
    <w:rsid w:val="007B0DC3"/>
    <w:rsid w:val="007B0DC7"/>
    <w:rsid w:val="007B16ED"/>
    <w:rsid w:val="007C1411"/>
    <w:rsid w:val="007C4250"/>
    <w:rsid w:val="007C527F"/>
    <w:rsid w:val="007C676E"/>
    <w:rsid w:val="007C7D45"/>
    <w:rsid w:val="007D2302"/>
    <w:rsid w:val="007D6898"/>
    <w:rsid w:val="007D6FAD"/>
    <w:rsid w:val="007D740A"/>
    <w:rsid w:val="007E0613"/>
    <w:rsid w:val="007E4AAF"/>
    <w:rsid w:val="007E552F"/>
    <w:rsid w:val="007E6C35"/>
    <w:rsid w:val="007E70C9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3A36"/>
    <w:rsid w:val="00813167"/>
    <w:rsid w:val="00815149"/>
    <w:rsid w:val="008168A5"/>
    <w:rsid w:val="00816F01"/>
    <w:rsid w:val="00816FEE"/>
    <w:rsid w:val="00817290"/>
    <w:rsid w:val="00817739"/>
    <w:rsid w:val="00821CD4"/>
    <w:rsid w:val="008233CD"/>
    <w:rsid w:val="00823AA2"/>
    <w:rsid w:val="00824B7C"/>
    <w:rsid w:val="0082580F"/>
    <w:rsid w:val="00826DF1"/>
    <w:rsid w:val="008272D8"/>
    <w:rsid w:val="008273BE"/>
    <w:rsid w:val="00830D09"/>
    <w:rsid w:val="00833D6E"/>
    <w:rsid w:val="00835E33"/>
    <w:rsid w:val="00837DF7"/>
    <w:rsid w:val="0084179E"/>
    <w:rsid w:val="00842301"/>
    <w:rsid w:val="00844938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2972"/>
    <w:rsid w:val="00862B2F"/>
    <w:rsid w:val="00863FB7"/>
    <w:rsid w:val="00865AF8"/>
    <w:rsid w:val="00866065"/>
    <w:rsid w:val="008667AC"/>
    <w:rsid w:val="00870ABE"/>
    <w:rsid w:val="008713EE"/>
    <w:rsid w:val="00871CAA"/>
    <w:rsid w:val="00873B1B"/>
    <w:rsid w:val="00874A4E"/>
    <w:rsid w:val="008756D8"/>
    <w:rsid w:val="00875E51"/>
    <w:rsid w:val="0088252B"/>
    <w:rsid w:val="0088417C"/>
    <w:rsid w:val="008869C5"/>
    <w:rsid w:val="00886D7B"/>
    <w:rsid w:val="00893BAD"/>
    <w:rsid w:val="008952A4"/>
    <w:rsid w:val="00896D1E"/>
    <w:rsid w:val="008A0EBF"/>
    <w:rsid w:val="008A3636"/>
    <w:rsid w:val="008A594C"/>
    <w:rsid w:val="008A62A2"/>
    <w:rsid w:val="008B3B0F"/>
    <w:rsid w:val="008B427B"/>
    <w:rsid w:val="008B6A9E"/>
    <w:rsid w:val="008C3237"/>
    <w:rsid w:val="008C3745"/>
    <w:rsid w:val="008C504B"/>
    <w:rsid w:val="008C7D25"/>
    <w:rsid w:val="008D0E9F"/>
    <w:rsid w:val="008D23D0"/>
    <w:rsid w:val="008D46E0"/>
    <w:rsid w:val="008D5411"/>
    <w:rsid w:val="008E0275"/>
    <w:rsid w:val="008E20E6"/>
    <w:rsid w:val="008E4016"/>
    <w:rsid w:val="008E4136"/>
    <w:rsid w:val="008E7616"/>
    <w:rsid w:val="008E78F2"/>
    <w:rsid w:val="008F0355"/>
    <w:rsid w:val="008F05B6"/>
    <w:rsid w:val="008F1076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6EFC"/>
    <w:rsid w:val="00923122"/>
    <w:rsid w:val="00925C25"/>
    <w:rsid w:val="00930028"/>
    <w:rsid w:val="00935085"/>
    <w:rsid w:val="0093591C"/>
    <w:rsid w:val="00936E4A"/>
    <w:rsid w:val="00941C92"/>
    <w:rsid w:val="0094207E"/>
    <w:rsid w:val="00945F22"/>
    <w:rsid w:val="00947A1D"/>
    <w:rsid w:val="009523E3"/>
    <w:rsid w:val="009527DC"/>
    <w:rsid w:val="00953EBC"/>
    <w:rsid w:val="00955D59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5B34"/>
    <w:rsid w:val="00996CB4"/>
    <w:rsid w:val="009A1A59"/>
    <w:rsid w:val="009A7E4E"/>
    <w:rsid w:val="009B06D3"/>
    <w:rsid w:val="009B0E7B"/>
    <w:rsid w:val="009B2B0E"/>
    <w:rsid w:val="009B349F"/>
    <w:rsid w:val="009B6534"/>
    <w:rsid w:val="009C3E2E"/>
    <w:rsid w:val="009C69BB"/>
    <w:rsid w:val="009C739D"/>
    <w:rsid w:val="009C7A41"/>
    <w:rsid w:val="009C7F44"/>
    <w:rsid w:val="009D356B"/>
    <w:rsid w:val="009D488D"/>
    <w:rsid w:val="009D63A2"/>
    <w:rsid w:val="009D6ED5"/>
    <w:rsid w:val="009D7517"/>
    <w:rsid w:val="009E02BC"/>
    <w:rsid w:val="009E09DC"/>
    <w:rsid w:val="009E2C39"/>
    <w:rsid w:val="009E30EB"/>
    <w:rsid w:val="009E47F8"/>
    <w:rsid w:val="009E49C2"/>
    <w:rsid w:val="009E65AD"/>
    <w:rsid w:val="009E6A60"/>
    <w:rsid w:val="009F119B"/>
    <w:rsid w:val="009F21F7"/>
    <w:rsid w:val="009F30EC"/>
    <w:rsid w:val="009F4E2C"/>
    <w:rsid w:val="009F6B04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29A1"/>
    <w:rsid w:val="00A23429"/>
    <w:rsid w:val="00A24ACD"/>
    <w:rsid w:val="00A24C1E"/>
    <w:rsid w:val="00A2626D"/>
    <w:rsid w:val="00A3022C"/>
    <w:rsid w:val="00A40EEB"/>
    <w:rsid w:val="00A417BA"/>
    <w:rsid w:val="00A432A5"/>
    <w:rsid w:val="00A436D8"/>
    <w:rsid w:val="00A458AD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7300C"/>
    <w:rsid w:val="00A735A4"/>
    <w:rsid w:val="00A75597"/>
    <w:rsid w:val="00A76452"/>
    <w:rsid w:val="00A80099"/>
    <w:rsid w:val="00A81404"/>
    <w:rsid w:val="00A82A82"/>
    <w:rsid w:val="00A85F6E"/>
    <w:rsid w:val="00A869DF"/>
    <w:rsid w:val="00A87B16"/>
    <w:rsid w:val="00A91C33"/>
    <w:rsid w:val="00AA058E"/>
    <w:rsid w:val="00AA3287"/>
    <w:rsid w:val="00AA53DA"/>
    <w:rsid w:val="00AA6BA0"/>
    <w:rsid w:val="00AA710F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3FF5"/>
    <w:rsid w:val="00AE4B30"/>
    <w:rsid w:val="00AE5C57"/>
    <w:rsid w:val="00AF2110"/>
    <w:rsid w:val="00AF2183"/>
    <w:rsid w:val="00AF56A2"/>
    <w:rsid w:val="00AF640C"/>
    <w:rsid w:val="00B03671"/>
    <w:rsid w:val="00B055B7"/>
    <w:rsid w:val="00B05B91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3AFA"/>
    <w:rsid w:val="00B23CC2"/>
    <w:rsid w:val="00B2440A"/>
    <w:rsid w:val="00B251DF"/>
    <w:rsid w:val="00B27E72"/>
    <w:rsid w:val="00B342CB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19A"/>
    <w:rsid w:val="00B53BE6"/>
    <w:rsid w:val="00B55784"/>
    <w:rsid w:val="00B649C2"/>
    <w:rsid w:val="00B65625"/>
    <w:rsid w:val="00B6688C"/>
    <w:rsid w:val="00B67FB2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5F18"/>
    <w:rsid w:val="00B86824"/>
    <w:rsid w:val="00B87067"/>
    <w:rsid w:val="00B87600"/>
    <w:rsid w:val="00B87819"/>
    <w:rsid w:val="00B91945"/>
    <w:rsid w:val="00B94C97"/>
    <w:rsid w:val="00BA0371"/>
    <w:rsid w:val="00BA5229"/>
    <w:rsid w:val="00BA788F"/>
    <w:rsid w:val="00BB032B"/>
    <w:rsid w:val="00BB2D9D"/>
    <w:rsid w:val="00BB3564"/>
    <w:rsid w:val="00BB7BB4"/>
    <w:rsid w:val="00BC1629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E07CF"/>
    <w:rsid w:val="00BE0BC9"/>
    <w:rsid w:val="00BE303E"/>
    <w:rsid w:val="00BE371F"/>
    <w:rsid w:val="00BE6599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46B3"/>
    <w:rsid w:val="00C0601B"/>
    <w:rsid w:val="00C07A1B"/>
    <w:rsid w:val="00C07B0A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94183"/>
    <w:rsid w:val="00C9439F"/>
    <w:rsid w:val="00C943FE"/>
    <w:rsid w:val="00C95244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4FDD"/>
    <w:rsid w:val="00CC0753"/>
    <w:rsid w:val="00CC0AE9"/>
    <w:rsid w:val="00CC29A1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3461"/>
    <w:rsid w:val="00CE49C4"/>
    <w:rsid w:val="00CE6E2A"/>
    <w:rsid w:val="00CF2A55"/>
    <w:rsid w:val="00CF3A4C"/>
    <w:rsid w:val="00CF5647"/>
    <w:rsid w:val="00D01793"/>
    <w:rsid w:val="00D02140"/>
    <w:rsid w:val="00D0232F"/>
    <w:rsid w:val="00D042B7"/>
    <w:rsid w:val="00D05CB1"/>
    <w:rsid w:val="00D07919"/>
    <w:rsid w:val="00D12FAE"/>
    <w:rsid w:val="00D13A93"/>
    <w:rsid w:val="00D14198"/>
    <w:rsid w:val="00D14DE6"/>
    <w:rsid w:val="00D2267F"/>
    <w:rsid w:val="00D22B0E"/>
    <w:rsid w:val="00D27518"/>
    <w:rsid w:val="00D33365"/>
    <w:rsid w:val="00D34A19"/>
    <w:rsid w:val="00D35047"/>
    <w:rsid w:val="00D47234"/>
    <w:rsid w:val="00D52977"/>
    <w:rsid w:val="00D534A4"/>
    <w:rsid w:val="00D53D1C"/>
    <w:rsid w:val="00D74249"/>
    <w:rsid w:val="00D76753"/>
    <w:rsid w:val="00D767E0"/>
    <w:rsid w:val="00D806B7"/>
    <w:rsid w:val="00D80BA2"/>
    <w:rsid w:val="00D82FAF"/>
    <w:rsid w:val="00D8386A"/>
    <w:rsid w:val="00D90863"/>
    <w:rsid w:val="00D90B8D"/>
    <w:rsid w:val="00D96AFD"/>
    <w:rsid w:val="00DA2784"/>
    <w:rsid w:val="00DA5748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2088"/>
    <w:rsid w:val="00DD288A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3D6F"/>
    <w:rsid w:val="00E41979"/>
    <w:rsid w:val="00E41C7F"/>
    <w:rsid w:val="00E4286D"/>
    <w:rsid w:val="00E42BFD"/>
    <w:rsid w:val="00E5330F"/>
    <w:rsid w:val="00E53A42"/>
    <w:rsid w:val="00E56AAE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451F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4409"/>
    <w:rsid w:val="00EC57F6"/>
    <w:rsid w:val="00EC6EDC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2162A"/>
    <w:rsid w:val="00F23F35"/>
    <w:rsid w:val="00F245E8"/>
    <w:rsid w:val="00F2530F"/>
    <w:rsid w:val="00F27633"/>
    <w:rsid w:val="00F27C51"/>
    <w:rsid w:val="00F325F7"/>
    <w:rsid w:val="00F33A8A"/>
    <w:rsid w:val="00F37B94"/>
    <w:rsid w:val="00F401B0"/>
    <w:rsid w:val="00F4189C"/>
    <w:rsid w:val="00F42C6E"/>
    <w:rsid w:val="00F4588D"/>
    <w:rsid w:val="00F51A93"/>
    <w:rsid w:val="00F52375"/>
    <w:rsid w:val="00F55B85"/>
    <w:rsid w:val="00F56015"/>
    <w:rsid w:val="00F561B1"/>
    <w:rsid w:val="00F6027D"/>
    <w:rsid w:val="00F6544E"/>
    <w:rsid w:val="00F734FD"/>
    <w:rsid w:val="00F774E0"/>
    <w:rsid w:val="00F77875"/>
    <w:rsid w:val="00F81171"/>
    <w:rsid w:val="00F84D0D"/>
    <w:rsid w:val="00F85E99"/>
    <w:rsid w:val="00F868BE"/>
    <w:rsid w:val="00F8719A"/>
    <w:rsid w:val="00F91AB7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Thai Hotels Association</cp:lastModifiedBy>
  <cp:revision>2</cp:revision>
  <cp:lastPrinted>2022-07-04T04:12:00Z</cp:lastPrinted>
  <dcterms:created xsi:type="dcterms:W3CDTF">2022-09-05T03:10:00Z</dcterms:created>
  <dcterms:modified xsi:type="dcterms:W3CDTF">2022-09-05T03:10:00Z</dcterms:modified>
</cp:coreProperties>
</file>