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766FB4">
      <w:pPr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744191C0" w:rsidR="0057799C" w:rsidRPr="009E47F8" w:rsidRDefault="0057799C" w:rsidP="0057799C">
      <w:pPr>
        <w:jc w:val="right"/>
        <w:rPr>
          <w:rFonts w:asciiTheme="minorBidi" w:hAnsiTheme="minorBidi" w:cstheme="minorBidi"/>
          <w:b/>
          <w:bCs/>
          <w:color w:val="003399"/>
        </w:rPr>
      </w:pPr>
      <w:r w:rsidRPr="009E47F8">
        <w:rPr>
          <w:rFonts w:asciiTheme="minorBidi" w:hAnsiTheme="minorBidi" w:cstheme="minorBidi" w:hint="cs"/>
          <w:b/>
          <w:bCs/>
          <w:color w:val="003399"/>
          <w:cs/>
        </w:rPr>
        <w:t>วันที่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007B06">
        <w:rPr>
          <w:rFonts w:asciiTheme="minorBidi" w:hAnsiTheme="minorBidi" w:cstheme="minorBidi"/>
          <w:b/>
          <w:bCs/>
          <w:color w:val="003399"/>
        </w:rPr>
        <w:t>6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B44F64">
        <w:rPr>
          <w:rFonts w:asciiTheme="minorBidi" w:hAnsiTheme="minorBidi" w:cstheme="minorBidi" w:hint="cs"/>
          <w:b/>
          <w:bCs/>
          <w:color w:val="003399"/>
          <w:cs/>
        </w:rPr>
        <w:t>มิถุนายน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Pr="009E47F8">
        <w:rPr>
          <w:rFonts w:asciiTheme="minorBidi" w:hAnsiTheme="minorBidi" w:cstheme="minorBidi" w:hint="cs"/>
          <w:b/>
          <w:bCs/>
          <w:color w:val="003399"/>
          <w:cs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78178142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4015C32B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475351">
        <w:rPr>
          <w:rFonts w:asciiTheme="minorBidi" w:hAnsiTheme="minorBidi" w:cstheme="minorBidi" w:hint="cs"/>
          <w:b/>
          <w:bCs/>
          <w:color w:val="003399"/>
          <w:cs/>
        </w:rPr>
        <w:t>พฤษภาคม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5A2A3136" w14:textId="5B625151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 w:hint="cs"/>
          <w:color w:val="000000" w:themeColor="text1"/>
          <w:cs/>
        </w:rPr>
        <w:t>อัตราการเข้าพัก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เดือน พ.ค. 65 </w:t>
      </w:r>
      <w:r w:rsidR="00A7300C">
        <w:rPr>
          <w:rFonts w:asciiTheme="minorBidi" w:hAnsiTheme="minorBidi" w:cstheme="minorBidi" w:hint="cs"/>
          <w:color w:val="000000" w:themeColor="text1"/>
          <w:cs/>
        </w:rPr>
        <w:t>เพิ่มขึ้นจากเดือน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 เม.ย.</w:t>
      </w:r>
      <w:r w:rsidR="002D598A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65  </w:t>
      </w:r>
      <w:r w:rsidR="002D598A">
        <w:rPr>
          <w:rFonts w:asciiTheme="minorBidi" w:hAnsiTheme="minorBidi" w:cstheme="minorBidi" w:hint="cs"/>
          <w:color w:val="000000" w:themeColor="text1"/>
          <w:cs/>
        </w:rPr>
        <w:t>ผล</w:t>
      </w:r>
      <w:r w:rsidR="00F85E99">
        <w:rPr>
          <w:rFonts w:asciiTheme="minorBidi" w:hAnsiTheme="minorBidi" w:cstheme="minorBidi" w:hint="cs"/>
          <w:color w:val="000000" w:themeColor="text1"/>
          <w:cs/>
        </w:rPr>
        <w:t>จาก</w:t>
      </w:r>
      <w:r w:rsidR="002D598A">
        <w:rPr>
          <w:rFonts w:asciiTheme="minorBidi" w:hAnsiTheme="minorBidi" w:cstheme="minorBidi" w:hint="cs"/>
          <w:color w:val="000000" w:themeColor="text1"/>
          <w:cs/>
        </w:rPr>
        <w:t xml:space="preserve">นโยบายการเปิดประเทศแบบไม่กักตัว และจำนวนผู้ติดเชื้อในประเทศที่ลดลงต่อเนื่อง 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2D598A">
        <w:rPr>
          <w:rFonts w:asciiTheme="minorBidi" w:hAnsiTheme="minorBidi" w:cstheme="minorBidi" w:hint="cs"/>
          <w:color w:val="000000" w:themeColor="text1"/>
          <w:cs/>
        </w:rPr>
        <w:t>ส่งผลดีต่อความเชื่อมั่นในการเดินทางท่องเที่ยว อย่างไรก็ตาม ต้นทุนในการเปิดดำเนินการที่สูง และอุปสงค์ที่ยังอยู่ในระดับต่ำ เป็นอุปสรรคสำคัญต่อการกลับมาเปิดให้บริการตามปกติ นอก</w:t>
      </w:r>
      <w:r w:rsidR="009F7D4D">
        <w:rPr>
          <w:rFonts w:asciiTheme="minorBidi" w:hAnsiTheme="minorBidi" w:cstheme="minorBidi" w:hint="cs"/>
          <w:color w:val="000000" w:themeColor="text1"/>
          <w:cs/>
        </w:rPr>
        <w:t>จากนี้ โรงแรมกว่าครึ่งหนึ่งเผชิญปัญหาขาดแคลนแรงงาน โดยเฉพาะแรงงานไทยที่มีทักษะ</w:t>
      </w:r>
    </w:p>
    <w:p w14:paraId="1FAEDAB5" w14:textId="77777777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1455BE6B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9F7D4D">
        <w:rPr>
          <w:rFonts w:asciiTheme="minorBidi" w:hAnsiTheme="minorBidi" w:cstheme="minorBidi" w:hint="cs"/>
          <w:b/>
          <w:bCs/>
          <w:color w:val="003399"/>
          <w:cs/>
        </w:rPr>
        <w:t>พฤษภาคม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75F41E43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D52977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11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D52977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</w:t>
      </w:r>
      <w:r w:rsidR="00D52977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พฤษภาคม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232BF4B3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9F7D4D">
        <w:rPr>
          <w:rFonts w:asciiTheme="minorBidi" w:hAnsiTheme="minorBidi" w:cstheme="minorBidi" w:hint="cs"/>
          <w:b/>
          <w:bCs/>
          <w:color w:val="003399"/>
          <w:cs/>
        </w:rPr>
        <w:t>164</w:t>
      </w:r>
      <w:r w:rsidRPr="00FA30AE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แห่ง </w:t>
      </w:r>
      <w:r w:rsidR="00D52977" w:rsidRPr="00D52977">
        <w:rPr>
          <w:rFonts w:asciiTheme="minorBidi" w:hAnsiTheme="minorBidi" w:cs="Cordia New"/>
          <w:b/>
          <w:bCs/>
          <w:color w:val="003399"/>
          <w:cs/>
        </w:rPr>
        <w:t xml:space="preserve">(รวมโรงแรมที่เป็น </w:t>
      </w:r>
      <w:r w:rsidR="00D52977" w:rsidRPr="00D52977">
        <w:rPr>
          <w:rFonts w:asciiTheme="minorBidi" w:hAnsiTheme="minorBidi" w:cstheme="minorBidi"/>
          <w:b/>
          <w:bCs/>
          <w:color w:val="003399"/>
        </w:rPr>
        <w:t xml:space="preserve">AQ, Hospitel </w:t>
      </w:r>
      <w:r w:rsidR="00D52977" w:rsidRPr="00D52977">
        <w:rPr>
          <w:rFonts w:asciiTheme="minorBidi" w:hAnsiTheme="minorBidi" w:cs="Cordia New"/>
          <w:b/>
          <w:bCs/>
          <w:color w:val="003399"/>
          <w:cs/>
        </w:rPr>
        <w:t xml:space="preserve">และ </w:t>
      </w:r>
      <w:r w:rsidR="00D52977" w:rsidRPr="00D52977">
        <w:rPr>
          <w:rFonts w:asciiTheme="minorBidi" w:hAnsiTheme="minorBidi" w:cstheme="minorBidi"/>
          <w:b/>
          <w:bCs/>
          <w:color w:val="003399"/>
        </w:rPr>
        <w:t>Hotel Isolation)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0A16D5C4" w14:textId="7A776151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34E08DDE" w14:textId="0DE547A4" w:rsidR="00A735A4" w:rsidRPr="00A735A4" w:rsidRDefault="00A735A4" w:rsidP="00BA0371">
      <w:pPr>
        <w:spacing w:after="0"/>
        <w:jc w:val="thaiDistribute"/>
        <w:rPr>
          <w:rFonts w:ascii="TH Sarabun New" w:hAnsi="TH Sarabun New" w:cs="TH Sarabun New"/>
        </w:rPr>
      </w:pPr>
      <w:r w:rsidRPr="00A735A4">
        <w:rPr>
          <w:rFonts w:ascii="TH Sarabun New" w:hAnsi="TH Sarabun New" w:cs="TH Sarabun New" w:hint="cs"/>
          <w:cs/>
        </w:rPr>
        <w:t xml:space="preserve">เดือน พ.ค. 65 </w:t>
      </w:r>
      <w:r w:rsidRPr="00A735A4">
        <w:rPr>
          <w:rFonts w:ascii="TH Sarabun New" w:hAnsi="TH Sarabun New" w:cs="TH Sarabun New"/>
          <w:cs/>
        </w:rPr>
        <w:t>โรงแรม</w:t>
      </w:r>
      <w:r w:rsidRPr="00A735A4">
        <w:rPr>
          <w:rFonts w:ascii="TH Sarabun New" w:hAnsi="TH Sarabun New" w:cs="TH Sarabun New" w:hint="cs"/>
          <w:cs/>
        </w:rPr>
        <w:t xml:space="preserve">ส่วนหนึ่งรายได้เริ่มปรับดีขึ้น แต่ในภาพรวมยังคงมีรายได้อยู่ในระดับต่ำเมื่อเทียบกับก่อน </w:t>
      </w:r>
      <w:r w:rsidRPr="00A735A4">
        <w:rPr>
          <w:rFonts w:ascii="TH Sarabun New" w:hAnsi="TH Sarabun New" w:cs="TH Sarabun New"/>
        </w:rPr>
        <w:t xml:space="preserve">COVID-19 </w:t>
      </w:r>
      <w:r w:rsidRPr="00A735A4">
        <w:rPr>
          <w:rFonts w:ascii="TH Sarabun New" w:hAnsi="TH Sarabun New" w:cs="TH Sarabun New" w:hint="cs"/>
          <w:cs/>
        </w:rPr>
        <w:t xml:space="preserve"> โดยเกือบครึ่งหนึ่งยังมีรายได้กลับมาไม่ถึง </w:t>
      </w:r>
      <w:r w:rsidRPr="00A735A4">
        <w:rPr>
          <w:rFonts w:ascii="TH Sarabun New" w:hAnsi="TH Sarabun New" w:cs="TH Sarabun New"/>
        </w:rPr>
        <w:t xml:space="preserve">30% </w:t>
      </w:r>
      <w:r>
        <w:rPr>
          <w:rFonts w:ascii="TH Sarabun New" w:hAnsi="TH Sarabun New" w:cs="TH Sarabun New" w:hint="cs"/>
          <w:cs/>
        </w:rPr>
        <w:t xml:space="preserve"> </w:t>
      </w:r>
      <w:r w:rsidRPr="00A735A4">
        <w:rPr>
          <w:rFonts w:ascii="TH Sarabun New" w:hAnsi="TH Sarabun New" w:cs="TH Sarabun New" w:hint="cs"/>
          <w:cs/>
        </w:rPr>
        <w:t>อย่างไรก็ดี โรงแรมที่</w:t>
      </w:r>
      <w:r w:rsidRPr="00A735A4">
        <w:rPr>
          <w:rFonts w:ascii="TH Sarabun New" w:hAnsi="TH Sarabun New" w:cs="TH Sarabun New"/>
          <w:cs/>
        </w:rPr>
        <w:t>รายได้กลับมาแล้วเกินครึ่งหนึ่ง</w:t>
      </w:r>
      <w:r w:rsidRPr="00A735A4">
        <w:rPr>
          <w:rFonts w:ascii="TH Sarabun New" w:hAnsi="TH Sarabun New" w:cs="TH Sarabun New" w:hint="cs"/>
          <w:cs/>
        </w:rPr>
        <w:t xml:space="preserve">มีสัดส่วนเพิ่มขึ้นเป็น </w:t>
      </w:r>
      <w:r w:rsidRPr="00A735A4">
        <w:rPr>
          <w:rFonts w:ascii="TH Sarabun New" w:hAnsi="TH Sarabun New" w:cs="TH Sarabun New"/>
        </w:rPr>
        <w:t xml:space="preserve">26% </w:t>
      </w:r>
      <w:r w:rsidRPr="00A735A4">
        <w:rPr>
          <w:rFonts w:ascii="TH Sarabun New" w:hAnsi="TH Sarabun New" w:cs="TH Sarabun New" w:hint="cs"/>
          <w:cs/>
        </w:rPr>
        <w:t xml:space="preserve">จากเดือนก่อนที่ </w:t>
      </w:r>
      <w:r w:rsidRPr="00A735A4">
        <w:rPr>
          <w:rFonts w:ascii="TH Sarabun New" w:hAnsi="TH Sarabun New" w:cs="TH Sarabun New"/>
        </w:rPr>
        <w:t xml:space="preserve">14% </w:t>
      </w:r>
      <w:r>
        <w:rPr>
          <w:rFonts w:ascii="TH Sarabun New" w:hAnsi="TH Sarabun New" w:cs="TH Sarabun New" w:hint="cs"/>
          <w:cs/>
        </w:rPr>
        <w:t xml:space="preserve"> </w:t>
      </w:r>
      <w:r w:rsidRPr="00A735A4">
        <w:rPr>
          <w:rFonts w:ascii="TH Sarabun New" w:hAnsi="TH Sarabun New" w:cs="TH Sarabun New" w:hint="cs"/>
          <w:cs/>
        </w:rPr>
        <w:t xml:space="preserve">ส่วนหนึ่งจากการผ่อนคลายมาตรการเข้าประเทศในเดือน พ.ค. </w:t>
      </w:r>
      <w:r w:rsidRPr="00A735A4">
        <w:rPr>
          <w:rFonts w:ascii="TH Sarabun New" w:hAnsi="TH Sarabun New" w:cs="TH Sarabun New"/>
        </w:rPr>
        <w:t>65</w:t>
      </w:r>
    </w:p>
    <w:p w14:paraId="0F16F921" w14:textId="32E72E8E" w:rsidR="00A735A4" w:rsidRDefault="00A735A4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69F1CC69" w14:textId="7C3BB547" w:rsidR="00767BA7" w:rsidRDefault="00767BA7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19A65C88" w14:textId="1E388B13" w:rsidR="00767BA7" w:rsidRDefault="00767BA7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7A3C1E2F" w14:textId="6F5ED972" w:rsidR="00767BA7" w:rsidRDefault="00767BA7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24C8EBAB" w14:textId="77777777" w:rsidR="00767BA7" w:rsidRPr="00A735A4" w:rsidRDefault="00767BA7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0DE5853A" w14:textId="77777777" w:rsidR="008471A5" w:rsidRDefault="008471A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643B462E" w14:textId="77777777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6A52EE66" w14:textId="070DACA6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  <w:r w:rsidRPr="008E0275">
        <w:rPr>
          <w:rFonts w:ascii="TH Sarabun New" w:hAnsi="TH Sarabun New" w:cs="TH Sarabun New"/>
          <w:cs/>
        </w:rPr>
        <w:t xml:space="preserve">เดือน พ.ค. 65 อัตราการเข้าพักเฉลี่ยอยู่ที่ 36% เพิ่มขึ้นเล็กน้อยจาก เม.ย. 65 ที่ 35% จากผลของนโยบายการเปิดประเทศแบบไม่กักตัว หรือยกเลิก </w:t>
      </w:r>
      <w:r w:rsidRPr="008E0275">
        <w:rPr>
          <w:rFonts w:ascii="TH Sarabun New" w:hAnsi="TH Sarabun New" w:cs="TH Sarabun New"/>
        </w:rPr>
        <w:t xml:space="preserve">Test &amp; Go </w:t>
      </w:r>
      <w:r w:rsidRPr="008E0275">
        <w:rPr>
          <w:rFonts w:ascii="TH Sarabun New" w:hAnsi="TH Sarabun New" w:cs="TH Sarabun New"/>
          <w:cs/>
        </w:rPr>
        <w:t xml:space="preserve">สอดคล้องกับจำนวนนักท่องเที่ยวต่างชาติที่ทยอยเพิ่มขึ้น ประกอบกับจำนวนผู้ติดเชื้อที่ลดลงต่อเนื่อง ส่งผลดีต่อความเชื่อมั่นในการเดินทางท่องเที่ยว โดยเฉพาะภาคตะวันออก และภาคกลาง </w:t>
      </w:r>
      <w:r w:rsidR="00A52D1D">
        <w:rPr>
          <w:rFonts w:ascii="TH Sarabun New" w:hAnsi="TH Sarabun New" w:cs="TH Sarabun New" w:hint="cs"/>
          <w:cs/>
        </w:rPr>
        <w:t xml:space="preserve">  </w:t>
      </w:r>
      <w:r w:rsidRPr="008E0275">
        <w:rPr>
          <w:rFonts w:ascii="TH Sarabun New" w:hAnsi="TH Sarabun New" w:cs="TH Sarabun New"/>
          <w:cs/>
        </w:rPr>
        <w:t xml:space="preserve">ขณะที่อัตราการเข้าพักในโรงแรมภาคใต้ลดลงตามการเข้าสู่ช่วง </w:t>
      </w:r>
      <w:r w:rsidRPr="008E0275">
        <w:rPr>
          <w:rFonts w:ascii="TH Sarabun New" w:hAnsi="TH Sarabun New" w:cs="TH Sarabun New"/>
        </w:rPr>
        <w:t xml:space="preserve">Low </w:t>
      </w:r>
      <w:r w:rsidR="005301CA">
        <w:rPr>
          <w:rFonts w:ascii="TH Sarabun New" w:hAnsi="TH Sarabun New" w:cs="TH Sarabun New"/>
        </w:rPr>
        <w:t>S</w:t>
      </w:r>
      <w:r w:rsidRPr="008E0275">
        <w:rPr>
          <w:rFonts w:ascii="TH Sarabun New" w:hAnsi="TH Sarabun New" w:cs="TH Sarabun New"/>
        </w:rPr>
        <w:t xml:space="preserve">eason </w:t>
      </w:r>
      <w:r w:rsidRPr="008E0275">
        <w:rPr>
          <w:rFonts w:ascii="TH Sarabun New" w:hAnsi="TH Sarabun New" w:cs="TH Sarabun New"/>
          <w:cs/>
        </w:rPr>
        <w:t xml:space="preserve">อย่างไรก็ดี การยกเลิกหรือปรับระบบ </w:t>
      </w:r>
      <w:r w:rsidRPr="008E0275">
        <w:rPr>
          <w:rFonts w:ascii="TH Sarabun New" w:hAnsi="TH Sarabun New" w:cs="TH Sarabun New"/>
        </w:rPr>
        <w:t xml:space="preserve">Thailand Pass </w:t>
      </w:r>
      <w:r w:rsidRPr="008E0275">
        <w:rPr>
          <w:rFonts w:ascii="TH Sarabun New" w:hAnsi="TH Sarabun New" w:cs="TH Sarabun New"/>
          <w:cs/>
        </w:rPr>
        <w:t>ให้มีความสะดวกขึ้น รวมถึงการขยายสิทธิ์โครงการเราเที่ยวด้วยกัน เฟส 4 ในเดือน มิ.ย. อาจส่งผลดีต่ออัตราการเข้าพักมากกว่าที่ผู้ประกอบการคาดไว้</w:t>
      </w:r>
    </w:p>
    <w:p w14:paraId="6A238565" w14:textId="77777777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534D4F33" w14:textId="3B6AB068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FB54D3">
        <w:rPr>
          <w:rFonts w:asciiTheme="minorBidi" w:hAnsiTheme="minorBidi" w:cstheme="minorBidi" w:hint="cs"/>
          <w:color w:val="003399"/>
          <w:cs/>
        </w:rPr>
        <w:t xml:space="preserve">เม.ย. </w:t>
      </w:r>
      <w:r w:rsidR="008E0275">
        <w:rPr>
          <w:rFonts w:asciiTheme="minorBidi" w:hAnsiTheme="minorBidi" w:cstheme="minorBidi" w:hint="cs"/>
          <w:color w:val="003399"/>
          <w:cs/>
        </w:rPr>
        <w:t xml:space="preserve">- พ.ค.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FB54D3" w:rsidRPr="00B7681C" w14:paraId="02CD2AB3" w14:textId="77777777" w:rsidTr="008C6695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FB54D3" w:rsidRPr="00B7681C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5B439682" w14:textId="40F9C264" w:rsidR="00FB54D3" w:rsidRPr="00B7681C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เม.ย.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6C4606C7" w14:textId="29240E25" w:rsidR="00FB54D3" w:rsidRPr="00B7681C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พ.ค. 65</w:t>
            </w:r>
          </w:p>
        </w:tc>
      </w:tr>
      <w:tr w:rsidR="00FB54D3" w:rsidRPr="00B7681C" w14:paraId="23C40469" w14:textId="77777777" w:rsidTr="008C6695">
        <w:tc>
          <w:tcPr>
            <w:tcW w:w="2884" w:type="dxa"/>
          </w:tcPr>
          <w:p w14:paraId="13EBCDAD" w14:textId="77777777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3D90BE70" w14:textId="45B3D5AB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27.9</w:t>
            </w:r>
          </w:p>
        </w:tc>
        <w:tc>
          <w:tcPr>
            <w:tcW w:w="1071" w:type="dxa"/>
          </w:tcPr>
          <w:p w14:paraId="583E259D" w14:textId="6EFAED7D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26.3</w:t>
            </w:r>
          </w:p>
        </w:tc>
      </w:tr>
      <w:tr w:rsidR="00FB54D3" w:rsidRPr="00477702" w14:paraId="36834709" w14:textId="77777777" w:rsidTr="008C6695">
        <w:tc>
          <w:tcPr>
            <w:tcW w:w="2884" w:type="dxa"/>
          </w:tcPr>
          <w:p w14:paraId="31E9EFE9" w14:textId="77777777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057AF27" w14:textId="19BC3DFF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30.7</w:t>
            </w:r>
          </w:p>
        </w:tc>
        <w:tc>
          <w:tcPr>
            <w:tcW w:w="1071" w:type="dxa"/>
          </w:tcPr>
          <w:p w14:paraId="76A58739" w14:textId="5EAE65D1" w:rsidR="00FB54D3" w:rsidRPr="00477702" w:rsidRDefault="002C5DCB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</w:t>
            </w:r>
            <w:r w:rsidR="008E0275">
              <w:rPr>
                <w:rFonts w:asciiTheme="minorBidi" w:hAnsiTheme="minorBidi" w:cstheme="minorBidi" w:hint="cs"/>
                <w:sz w:val="30"/>
                <w:szCs w:val="30"/>
                <w:cs/>
              </w:rPr>
              <w:t>3.4</w:t>
            </w:r>
          </w:p>
        </w:tc>
      </w:tr>
      <w:tr w:rsidR="00FB54D3" w:rsidRPr="00477702" w14:paraId="02898936" w14:textId="77777777" w:rsidTr="008C6695">
        <w:tc>
          <w:tcPr>
            <w:tcW w:w="2884" w:type="dxa"/>
          </w:tcPr>
          <w:p w14:paraId="6548F4E4" w14:textId="77777777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1B7156D4" w14:textId="1A1C5B79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="008E0275">
              <w:rPr>
                <w:rFonts w:asciiTheme="minorBidi" w:hAnsiTheme="minorBidi" w:cstheme="minorBidi" w:hint="cs"/>
                <w:sz w:val="30"/>
                <w:szCs w:val="30"/>
                <w:cs/>
              </w:rPr>
              <w:t>9.4</w:t>
            </w:r>
          </w:p>
        </w:tc>
        <w:tc>
          <w:tcPr>
            <w:tcW w:w="1071" w:type="dxa"/>
          </w:tcPr>
          <w:p w14:paraId="3AE7B9C0" w14:textId="5A7EDB06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43.0</w:t>
            </w:r>
          </w:p>
        </w:tc>
      </w:tr>
      <w:tr w:rsidR="00FB54D3" w:rsidRPr="00477702" w14:paraId="2C420C76" w14:textId="77777777" w:rsidTr="008C6695">
        <w:tc>
          <w:tcPr>
            <w:tcW w:w="2884" w:type="dxa"/>
          </w:tcPr>
          <w:p w14:paraId="71618D2B" w14:textId="77777777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79E4AB29" w14:textId="47644DED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="008E0275">
              <w:rPr>
                <w:rFonts w:asciiTheme="minorBidi" w:hAnsiTheme="minorBidi" w:cstheme="minorBidi" w:hint="cs"/>
                <w:sz w:val="30"/>
                <w:szCs w:val="30"/>
                <w:cs/>
              </w:rPr>
              <w:t>8.5</w:t>
            </w:r>
          </w:p>
        </w:tc>
        <w:tc>
          <w:tcPr>
            <w:tcW w:w="1071" w:type="dxa"/>
          </w:tcPr>
          <w:p w14:paraId="46719F70" w14:textId="0833C471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42.7</w:t>
            </w:r>
          </w:p>
        </w:tc>
      </w:tr>
      <w:tr w:rsidR="00FB54D3" w:rsidRPr="00477702" w14:paraId="09AD0B79" w14:textId="77777777" w:rsidTr="008C6695">
        <w:tc>
          <w:tcPr>
            <w:tcW w:w="2884" w:type="dxa"/>
          </w:tcPr>
          <w:p w14:paraId="7CE4C755" w14:textId="77777777" w:rsidR="00FB54D3" w:rsidRPr="00477702" w:rsidRDefault="00FB54D3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6565F827" w14:textId="678643D7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40.8</w:t>
            </w:r>
          </w:p>
        </w:tc>
        <w:tc>
          <w:tcPr>
            <w:tcW w:w="1071" w:type="dxa"/>
          </w:tcPr>
          <w:p w14:paraId="6FBFF81E" w14:textId="0BF55FF8" w:rsidR="00FB54D3" w:rsidRPr="00477702" w:rsidRDefault="008E0275" w:rsidP="00BA0371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35.5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4FC229D5" w14:textId="77777777" w:rsidR="00527549" w:rsidRPr="00527549" w:rsidRDefault="00527549" w:rsidP="00BA0371">
      <w:pPr>
        <w:pStyle w:val="ListParagraph"/>
        <w:numPr>
          <w:ilvl w:val="0"/>
          <w:numId w:val="28"/>
        </w:numPr>
        <w:ind w:left="360"/>
        <w:jc w:val="thaiDistribute"/>
        <w:rPr>
          <w:rFonts w:ascii="TH Sarabun New" w:hAnsi="TH Sarabun New" w:cs="TH Sarabun New"/>
        </w:rPr>
      </w:pPr>
      <w:r w:rsidRPr="00527549">
        <w:rPr>
          <w:rFonts w:ascii="TH Sarabun New" w:hAnsi="TH Sarabun New" w:cs="TH Sarabun New"/>
          <w:cs/>
        </w:rPr>
        <w:t>ลูกค้าของโรงแรมส่วนใหญ่ยังคงเป็นลูกค้าชาวไทย สะท้อนจากโรงแรมเกือบครึ่งหนึ่งยังมีสัดส่วนลูกค้าต่างชาติน้อยกว่า 10% ใกล้เคียงเดือนก่อน อย่างไรก็ดี โรงแรมเริ่มมีลูกค้าต่างชาติเพิ่มขึ้นบ้าง สะท้อนจากโรงแรมที่มีสัดส่วนลูกค้าต่างชาติมากกว่า 50% ทยอยเพิ่มขึ้นหลังมีการผ่อนคลายมาตรการเปิดประเทศอย่างต่อเนื่องตั้งแต่ต้นปี 2565 ทั้งนี้ หากพิจารณากลุ่มลูกค้าต่างชาติที่เข้าพักส่วนใหญ่เป็นลูกค้าเอเชีย รองลงมา คือ ยุโรปตะวันตก</w:t>
      </w:r>
    </w:p>
    <w:p w14:paraId="6D848039" w14:textId="77777777" w:rsidR="0057799C" w:rsidRPr="006213D8" w:rsidRDefault="0057799C" w:rsidP="00BA0371">
      <w:pPr>
        <w:pStyle w:val="ListParagraph"/>
        <w:ind w:left="360"/>
        <w:jc w:val="thaiDistribute"/>
        <w:rPr>
          <w:rFonts w:ascii="TH Sarabun New" w:hAnsi="TH Sarabun New" w:cs="TH Sarabun New"/>
        </w:rPr>
      </w:pPr>
    </w:p>
    <w:p w14:paraId="6B63FD55" w14:textId="4C1C7FC8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 w:hint="cs"/>
          <w:b/>
          <w:bCs/>
          <w:color w:val="003399"/>
          <w:u w:val="single"/>
          <w:cs/>
        </w:rPr>
        <w:t>สภาพคล่อง</w:t>
      </w:r>
    </w:p>
    <w:p w14:paraId="492EC531" w14:textId="39749C9C" w:rsidR="00AE1BE0" w:rsidRDefault="00AE1BE0" w:rsidP="00BA0371">
      <w:pPr>
        <w:spacing w:after="0"/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 xml:space="preserve">เดือน พ.ค. 65 </w:t>
      </w:r>
      <w:r w:rsidRPr="00AE1BE0">
        <w:rPr>
          <w:rFonts w:asciiTheme="minorBidi" w:hAnsiTheme="minorBidi" w:cs="Cordia New"/>
          <w:cs/>
        </w:rPr>
        <w:t>โรงแรม 45% มีสภาพคล่องใกล้เคียงกับเดือนก่อน และ 42% มีสภาพคล่องเพียงพอในการดำเนินธุรกิจได้ไม่เกิน 3 เดือน เป็นสัดส่วนใกล้เคียงเดือนก่อน สำหรับกลุ่มที่มีสภาพคล่องน้อยกว่า 1 เดือนมีสัดส่วนอยู่เพียง 10% ขณะที่มีโรงแรม 28% ที่มีสภาพคล่องเพิ่มขึ้นจากเดือนก่อน และมีอัตราการเข้าพักเฉลี่ยมากกว่า 40%</w:t>
      </w:r>
    </w:p>
    <w:p w14:paraId="6B2405A4" w14:textId="63DDFF91" w:rsidR="00AE1BE0" w:rsidRDefault="00AE1BE0" w:rsidP="00BA0371">
      <w:pPr>
        <w:spacing w:after="0"/>
        <w:jc w:val="thaiDistribute"/>
        <w:rPr>
          <w:rFonts w:asciiTheme="minorBidi" w:hAnsiTheme="minorBidi" w:cs="Cordia New"/>
        </w:rPr>
      </w:pPr>
    </w:p>
    <w:p w14:paraId="56A2448D" w14:textId="2A2CBE20" w:rsidR="00B87067" w:rsidRDefault="00B87067" w:rsidP="00BA0371">
      <w:pPr>
        <w:spacing w:after="0"/>
        <w:jc w:val="thaiDistribute"/>
        <w:rPr>
          <w:rFonts w:asciiTheme="minorBidi" w:hAnsiTheme="minorBidi" w:cs="Cordia New"/>
        </w:rPr>
      </w:pPr>
    </w:p>
    <w:p w14:paraId="1186907E" w14:textId="77777777" w:rsidR="00B87067" w:rsidRDefault="00B87067" w:rsidP="00BA0371">
      <w:pPr>
        <w:spacing w:after="0"/>
        <w:jc w:val="thaiDistribute"/>
        <w:rPr>
          <w:rFonts w:asciiTheme="minorBidi" w:hAnsiTheme="minorBidi" w:cs="Cordia New"/>
        </w:rPr>
      </w:pPr>
    </w:p>
    <w:p w14:paraId="6D0F4414" w14:textId="77777777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28679735" w14:textId="653B956E" w:rsidR="005F25DF" w:rsidRDefault="005F25DF" w:rsidP="00BA0371">
      <w:pPr>
        <w:spacing w:after="0"/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 xml:space="preserve">เดือน พ.ค. 65 </w:t>
      </w:r>
      <w:r w:rsidRPr="005F25DF">
        <w:rPr>
          <w:rFonts w:asciiTheme="minorBidi" w:hAnsiTheme="minorBidi" w:cs="Cordia New"/>
          <w:cs/>
        </w:rPr>
        <w:t>โรงแรมมีการจ้างงานเฉลี่ยเพิ่มขึ้นจากเดือนก่อนมาอยู่ที่ 68.2% ของการจ้างงานเดิม</w:t>
      </w:r>
      <w:r w:rsidR="00281D40">
        <w:rPr>
          <w:rFonts w:asciiTheme="minorBidi" w:hAnsiTheme="minorBidi" w:cs="Cordia New" w:hint="cs"/>
          <w:cs/>
        </w:rPr>
        <w:t xml:space="preserve"> </w:t>
      </w:r>
      <w:r w:rsidRPr="005F25DF">
        <w:rPr>
          <w:rFonts w:asciiTheme="minorBidi" w:hAnsiTheme="minorBidi" w:cs="Cordia New"/>
          <w:cs/>
        </w:rPr>
        <w:t xml:space="preserve">ก่อนเกิด </w:t>
      </w:r>
      <w:r w:rsidRPr="005F25DF">
        <w:rPr>
          <w:rFonts w:asciiTheme="minorBidi" w:hAnsiTheme="minorBidi" w:cs="Cordia New"/>
        </w:rPr>
        <w:t>COVID-</w:t>
      </w:r>
      <w:r w:rsidRPr="005F25DF">
        <w:rPr>
          <w:rFonts w:asciiTheme="minorBidi" w:hAnsiTheme="minorBidi" w:cs="Cordia New"/>
          <w:cs/>
        </w:rPr>
        <w:t>19 สอดคล้องกับอัตราการเข้าพักที่เพิ่มขึ้น ส่วนหนึ่งจากการจ้างพนักงานเพิ่มเพื่อรองรับนักท่องเที่ยวที่จะทยอยเข้ามาหลังการเปิดประเทศแบบไม่กักตัว</w:t>
      </w:r>
    </w:p>
    <w:p w14:paraId="642EFCC9" w14:textId="77777777" w:rsidR="005F25DF" w:rsidRDefault="005F25DF" w:rsidP="00BA0371">
      <w:pPr>
        <w:spacing w:after="0"/>
        <w:jc w:val="thaiDistribute"/>
        <w:rPr>
          <w:rFonts w:asciiTheme="minorBidi" w:hAnsiTheme="minorBidi" w:cs="Cordia New"/>
        </w:rPr>
      </w:pPr>
    </w:p>
    <w:p w14:paraId="42BE1E42" w14:textId="6F8B8688" w:rsidR="00A64453" w:rsidRPr="00CD6A7D" w:rsidRDefault="00A64453" w:rsidP="00BA0371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มาตรการช่วยเหลือที่ผู้ประกอบการต้องการจากภาครัฐ</w:t>
      </w:r>
    </w:p>
    <w:p w14:paraId="6D8C0943" w14:textId="3AB66A94" w:rsidR="00861963" w:rsidRDefault="00861963" w:rsidP="00BA0371">
      <w:pPr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 xml:space="preserve">เดือน พ.ค. 65 </w:t>
      </w:r>
      <w:r w:rsidRPr="00861963">
        <w:rPr>
          <w:rFonts w:asciiTheme="minorBidi" w:hAnsiTheme="minorBidi" w:cs="Cordia New"/>
          <w:cs/>
        </w:rPr>
        <w:t>มาตรการช่วยเหลือที่ต้องการจากภาครัฐ  โรงแรมส่วนใหญ่ต้องการมาตรการลดหย่อนภาษี และค่าธรรมเนียม โดยเฉพาะขยายระยะเวลาลดภาษีที่ดินและสิ่งปลูกสร้าง รวมถึงมาตรการช่วยเหลือทางการเงิน เช่น ขยายเวลาเงินกู้ดอกเบี้ยต่ำ พักชำระเงินต้นและดอกเบี้ย เนื่องจากรายได้ของธุรกิจยังไม่กลับมาปกติ โดยโรงแรมต้องการมาตรการช่วยเหลือด้านต้นทุนอื่น ๆ เพิ่มเติม เช่น ลดค่าสาธารณูปโภค ลดเงินสมทบประกันสังคม และควบคุมราคาสินค้า นอกจากนี้ ต้องการให้ภาครัฐเร่งหาทางแก้ปัญหาขาดแคลนแรงงานในธุรกิจโรงแรม (ปัจจุบันโรงแรมขนาดกลาง-เล็กประสบปัญหาขาดแคลนแรงงานทักษะและไม่มีทักษะ) ขณะที่การผ่อนคลายมาตรการเปิดประเทศให้กลับมาปกติ และมาตรการกระตุ้นการท่องเที่ยวทั้งตลาดในประเทศและต่างประเทศยังมีความจำเป็น</w:t>
      </w:r>
    </w:p>
    <w:p w14:paraId="39ABAE4C" w14:textId="77777777" w:rsidR="008B427B" w:rsidRDefault="008B427B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</w:p>
    <w:p w14:paraId="2127063C" w14:textId="63FB45A5" w:rsidR="00FB3D15" w:rsidRDefault="00FB3D15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ปัญหาหรืออุปสรรคในการเข้าถึงมาตรการฟื้นฟูฯ </w:t>
      </w:r>
    </w:p>
    <w:p w14:paraId="5B75168E" w14:textId="1865623A" w:rsidR="008B427B" w:rsidRDefault="008B427B" w:rsidP="00BA0371">
      <w:pPr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เดือน พ.ค. 65 </w:t>
      </w:r>
      <w:r w:rsidRPr="008B427B">
        <w:rPr>
          <w:rFonts w:ascii="TH Sarabun New" w:hAnsi="TH Sarabun New" w:cs="TH Sarabun New"/>
          <w:color w:val="000000" w:themeColor="text1"/>
          <w:cs/>
        </w:rPr>
        <w:t>ไม่แตกต่างจากการสำรวจรอบก่อน ผู้ประกอบการมองว่าเงื่อนไขขึ้นอยู่กับสถาบันการเงินพิจารณาเป็นหลัก ทำให้เข้าถึงมาตรการได้ยาก โดยเฉพาะโรงแรมขนาดเล็ก โดยสถาบันการเงินควรมีความยืดหยุ่นในการปล่อยสินเชื่อและกำหนดอัตราดอกเบี้ยมากขึ้น นอกจากนี้ บางรายไม่มั่นใจว่าจะสามารถชำระหนี้คืนได้</w:t>
      </w:r>
    </w:p>
    <w:p w14:paraId="72CC03DC" w14:textId="77777777" w:rsidR="00E2416C" w:rsidRDefault="00E2416C" w:rsidP="00BA0371">
      <w:pPr>
        <w:jc w:val="thaiDistribute"/>
        <w:rPr>
          <w:rFonts w:ascii="TH Sarabun New" w:hAnsi="TH Sarabun New" w:cs="TH Sarabun New"/>
          <w:color w:val="000000" w:themeColor="text1"/>
        </w:rPr>
      </w:pPr>
    </w:p>
    <w:p w14:paraId="521127ED" w14:textId="4A8880BD" w:rsidR="00DB448A" w:rsidRDefault="00DB448A" w:rsidP="00BA037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2C1495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2C1495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EE4406" w:rsidRPr="00EE4406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อุปสรรคต่อการกลับมาเปิดให้บริการตามปกติ หลังเปิดประเทศ </w:t>
      </w:r>
      <w:r w:rsidR="00EE4406" w:rsidRPr="00EE440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1 </w:t>
      </w:r>
      <w:r w:rsidR="00EE4406" w:rsidRPr="00EE4406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พ.ค. </w:t>
      </w:r>
      <w:r w:rsidR="00EE4406" w:rsidRPr="00EE440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65</w:t>
      </w:r>
    </w:p>
    <w:p w14:paraId="71BFAD65" w14:textId="77777777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067A7437" w14:textId="77777777" w:rsidR="00F10641" w:rsidRDefault="00733F92" w:rsidP="00BA0371">
      <w:pPr>
        <w:pStyle w:val="ListParagraph"/>
        <w:numPr>
          <w:ilvl w:val="0"/>
          <w:numId w:val="28"/>
        </w:numPr>
        <w:ind w:left="360"/>
        <w:jc w:val="thaiDistribute"/>
        <w:rPr>
          <w:rFonts w:ascii="TH Sarabun New" w:hAnsi="TH Sarabun New" w:cs="TH Sarabun New"/>
        </w:rPr>
      </w:pPr>
      <w:r w:rsidRPr="00733F92">
        <w:rPr>
          <w:rFonts w:ascii="TH Sarabun New" w:hAnsi="TH Sarabun New" w:cs="TH Sarabun New"/>
          <w:cs/>
        </w:rPr>
        <w:t>หลังการเปิดประเทศ ธุรกิจโรงแรมมองว่ายังคงมีอุปสรรคต่อการกลับมาเปิดให้บริการตามปกติ</w:t>
      </w:r>
      <w:r w:rsidR="00F10641">
        <w:rPr>
          <w:rFonts w:ascii="TH Sarabun New" w:hAnsi="TH Sarabun New" w:cs="TH Sarabun New" w:hint="cs"/>
          <w:cs/>
        </w:rPr>
        <w:t xml:space="preserve"> </w:t>
      </w:r>
      <w:r w:rsidRPr="00733F92">
        <w:rPr>
          <w:rFonts w:ascii="TH Sarabun New" w:hAnsi="TH Sarabun New" w:cs="TH Sarabun New"/>
          <w:cs/>
        </w:rPr>
        <w:t xml:space="preserve"> โดยต้นทุนในการเปิดดำเนินการที่สูง เช่น ค่าสาธารณูปโภค ค่าจ้างแรงงาน ราคาสินค้าและพลังงานที่ปรับเพิ่มขึ้น เป็นอุปสรรคสำคัญที่สุด หรือคิดเป็น 57% ของผู้ตอบทั้งหมด รองลงมา คือ อุปสงค์ที่อยู่ในระดับต่ำจากจำนวนนักท่องเที่ยวต่างชาติที่ยังเข้ามาไม่มากนัก (46%) สถานที่หรือกิจกรรม</w:t>
      </w:r>
    </w:p>
    <w:p w14:paraId="184E8F69" w14:textId="77777777" w:rsidR="00F10641" w:rsidRDefault="00F10641" w:rsidP="00BA0371">
      <w:pPr>
        <w:pStyle w:val="ListParagraph"/>
        <w:ind w:left="360"/>
        <w:jc w:val="thaiDistribute"/>
        <w:rPr>
          <w:rFonts w:ascii="TH Sarabun New" w:hAnsi="TH Sarabun New" w:cs="TH Sarabun New"/>
        </w:rPr>
      </w:pPr>
    </w:p>
    <w:p w14:paraId="4C7555A8" w14:textId="22C91C47" w:rsidR="00733F92" w:rsidRPr="00733F92" w:rsidRDefault="00733F92" w:rsidP="00BA0371">
      <w:pPr>
        <w:pStyle w:val="ListParagraph"/>
        <w:ind w:left="360"/>
        <w:jc w:val="thaiDistribute"/>
        <w:rPr>
          <w:rFonts w:ascii="TH Sarabun New" w:hAnsi="TH Sarabun New" w:cs="TH Sarabun New"/>
        </w:rPr>
      </w:pPr>
      <w:r w:rsidRPr="00733F92">
        <w:rPr>
          <w:rFonts w:ascii="TH Sarabun New" w:hAnsi="TH Sarabun New" w:cs="TH Sarabun New"/>
          <w:cs/>
        </w:rPr>
        <w:t>ท่องเที่ยวยังไม่กลับมาเปิดตามปกติ (34%) และปัญหาขาดแคลนแรงงานจากแรงงานบางส่วนลาออก หรือย้ายกลับภูมิลำเนาในช่วงก่อนหน้า (30%) ตามลำดับ</w:t>
      </w:r>
    </w:p>
    <w:p w14:paraId="406712FE" w14:textId="77777777" w:rsidR="007F6B25" w:rsidRDefault="007F6B25" w:rsidP="00BA0371">
      <w:pPr>
        <w:pStyle w:val="ListParagraph"/>
        <w:rPr>
          <w:rFonts w:asciiTheme="minorBidi" w:hAnsiTheme="minorBidi" w:cstheme="minorBidi"/>
          <w:b/>
          <w:bCs/>
          <w:color w:val="003399"/>
          <w:cs/>
        </w:rPr>
      </w:pPr>
    </w:p>
    <w:p w14:paraId="1205AFF2" w14:textId="18E06ACA" w:rsidR="00DB448A" w:rsidRDefault="00DB448A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  <w:bookmarkStart w:id="0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2 : </w:t>
      </w:r>
      <w:r w:rsidR="00DE44A4" w:rsidRPr="00DE44A4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ปัญหาการขาดแคลนแรงงานในธุรกิจโรงแรม </w:t>
      </w:r>
    </w:p>
    <w:p w14:paraId="746D9156" w14:textId="77777777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bookmarkEnd w:id="0"/>
    <w:p w14:paraId="781129D4" w14:textId="77777777" w:rsidR="00C62017" w:rsidRPr="00C62017" w:rsidRDefault="00C62017" w:rsidP="00BA0371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="Cordia New"/>
        </w:rPr>
      </w:pPr>
      <w:r w:rsidRPr="00C62017">
        <w:rPr>
          <w:rFonts w:asciiTheme="minorBidi" w:hAnsiTheme="minorBidi" w:cs="Cordia New"/>
          <w:cs/>
        </w:rPr>
        <w:t xml:space="preserve">โรงแรมกว่าครึ่งหนึ่งเผชิญปัญหาขาดแคลนแรงงานไทยมีทักษะ </w:t>
      </w:r>
    </w:p>
    <w:p w14:paraId="2CDFF5FF" w14:textId="77777777" w:rsidR="00C62017" w:rsidRPr="00C62017" w:rsidRDefault="00C62017" w:rsidP="00BA0371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="Cordia New"/>
        </w:rPr>
      </w:pPr>
      <w:r w:rsidRPr="00C62017">
        <w:rPr>
          <w:rFonts w:asciiTheme="minorBidi" w:hAnsiTheme="minorBidi" w:cs="Cordia New"/>
          <w:cs/>
        </w:rPr>
        <w:t>สำหรับโรงแรมที่มีปัญหาขาดแคลนแรงงาน ส่วนใหญ่ (43%) จ้างเพิ่มเป็นพนักงานชั่วคราว และยังคงจ้างด้วยอัตราจ้างเท่าเดิมในช่วง 1-3 เดือนข้างหน้า ขณะที่ 21% ไม่มีการจ้างเพิ่ม แต่ปฏิบัติงานตามความสามารถที่ทำได้ด้วยอัตราค่าจ้างเท่าเดิม อย่างไรก็ตาม มีโรงแรม 18% อาจเพิ่มค่าจ้างเพื่อดึงดูดแรงงานใหม่</w:t>
      </w:r>
    </w:p>
    <w:p w14:paraId="04429159" w14:textId="77777777" w:rsidR="008C504B" w:rsidRDefault="008C504B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0941E311" w14:textId="44AD56CA" w:rsidR="00DB448A" w:rsidRDefault="00DB448A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  <w:r w:rsidRPr="00BC1DB7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#3 : </w:t>
      </w:r>
      <w:r w:rsidR="0091209F">
        <w:rPr>
          <w:rFonts w:asciiTheme="minorBidi" w:hAnsiTheme="minorBidi" w:cs="Cordia New" w:hint="cs"/>
          <w:b/>
          <w:bCs/>
          <w:i/>
          <w:iCs/>
          <w:color w:val="003399"/>
          <w:u w:val="single"/>
          <w:cs/>
        </w:rPr>
        <w:t>การเข้าถึงสินเชื่อ และการจัดหาเงินทุนเพื่อแก้ปัญหาสภาพคล่อง</w:t>
      </w:r>
    </w:p>
    <w:p w14:paraId="48E74B04" w14:textId="77777777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719988A9" w14:textId="18D08EBC" w:rsidR="006E215E" w:rsidRPr="006E215E" w:rsidRDefault="006E215E" w:rsidP="00BA0371">
      <w:pPr>
        <w:pStyle w:val="ListParagraph"/>
        <w:numPr>
          <w:ilvl w:val="0"/>
          <w:numId w:val="27"/>
        </w:numPr>
        <w:ind w:left="360"/>
        <w:jc w:val="thaiDistribute"/>
        <w:rPr>
          <w:rFonts w:ascii="TH Sarabun New" w:hAnsi="TH Sarabun New" w:cs="TH Sarabun New"/>
        </w:rPr>
      </w:pPr>
      <w:r w:rsidRPr="006E215E">
        <w:rPr>
          <w:rFonts w:ascii="TH Sarabun New" w:hAnsi="TH Sarabun New" w:cs="TH Sarabun New"/>
          <w:cs/>
        </w:rPr>
        <w:t xml:space="preserve">หลังการแพร่ระบาด </w:t>
      </w:r>
      <w:r w:rsidRPr="006E215E">
        <w:rPr>
          <w:rFonts w:ascii="TH Sarabun New" w:hAnsi="TH Sarabun New" w:cs="TH Sarabun New"/>
        </w:rPr>
        <w:t>COVID-</w:t>
      </w:r>
      <w:r w:rsidRPr="006E215E">
        <w:rPr>
          <w:rFonts w:ascii="TH Sarabun New" w:hAnsi="TH Sarabun New" w:cs="TH Sarabun New"/>
          <w:cs/>
        </w:rPr>
        <w:t>19 โรงแรมส่วนใหญ่เผชิญกับปัญหาสภาพคล่องทางการเงิน โดยโรงแรมมีการจัดหาเงินทุนหมุนเวียนจากเงินกู้ยืมจากสถาบันการเงิน เงินส่วนตัวหรือยืมจากครอบครัว และเงินกู้ยืมจากบริษัทแม่</w:t>
      </w:r>
    </w:p>
    <w:p w14:paraId="707B7E7A" w14:textId="77777777" w:rsidR="008F05B6" w:rsidRPr="00575E83" w:rsidRDefault="008F05B6" w:rsidP="00BA0371">
      <w:pPr>
        <w:pStyle w:val="ListParagraph"/>
        <w:ind w:left="360"/>
        <w:rPr>
          <w:rFonts w:ascii="TH Sarabun New" w:hAnsi="TH Sarabun New" w:cs="TH Sarabun New"/>
        </w:rPr>
      </w:pPr>
    </w:p>
    <w:p w14:paraId="649AB8B5" w14:textId="22676743" w:rsidR="002367AD" w:rsidRDefault="002367AD" w:rsidP="00BA0371">
      <w:pPr>
        <w:pStyle w:val="ListParagraph"/>
        <w:spacing w:after="0"/>
        <w:ind w:left="360"/>
        <w:jc w:val="thaiDistribute"/>
        <w:rPr>
          <w:rFonts w:asciiTheme="minorBidi" w:hAnsiTheme="minorBidi" w:cs="Cordia New"/>
        </w:rPr>
      </w:pPr>
    </w:p>
    <w:p w14:paraId="6FB9CBD4" w14:textId="21D6B453" w:rsidR="00387DB8" w:rsidRPr="00EB7B48" w:rsidRDefault="00387DB8" w:rsidP="00BA0371">
      <w:pPr>
        <w:pStyle w:val="NormalWeb"/>
        <w:shd w:val="clear" w:color="auto" w:fill="FFFFFF"/>
        <w:spacing w:before="0" w:beforeAutospacing="0" w:after="160" w:afterAutospacing="0" w:line="259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จาก</w:t>
      </w:r>
      <w:r w:rsidR="00CD34BA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การ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ผ่อนคลายมาตรการเข้าประเทศ </w:t>
      </w:r>
      <w:r w:rsidR="00CD34BA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และ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นโยบายของรัฐบาลที่ให้ขยายระยะเวลาปีท่องเที่ยวไทย </w:t>
      </w:r>
      <w:r w:rsidR="00EB7B48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หรือ </w:t>
      </w:r>
      <w:r w:rsidR="00CD34BA" w:rsidRPr="00EB7B48">
        <w:rPr>
          <w:rFonts w:ascii="TH Sarabun New" w:eastAsiaTheme="minorHAnsi" w:hAnsi="TH Sarabun New" w:cs="TH Sarabun New"/>
          <w:sz w:val="32"/>
          <w:szCs w:val="32"/>
        </w:rPr>
        <w:t xml:space="preserve">Visit Thailand Year 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เพิ่มอีก 1 ปี เป็น 2565 - 2566 </w:t>
      </w:r>
      <w:r w:rsidR="00916EFC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EB7B48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916EFC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รวมถึง</w:t>
      </w:r>
      <w:r w:rsidR="00916EFC"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อานิสงส์จากการขยายสิทธิโครงการเราเที่ยวด้วยกันเพิ่มเติม  </w:t>
      </w:r>
      <w:r w:rsidR="00CD34BA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>สัญญาณจากตัวเลขนักท่องเที่ยวที่เพิ่มขึ้น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ส่งผลให้ธุรกิจโรงแรม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และธุรกิจเชื่อมโยง 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ทยอยเปิดให้บริการ</w:t>
      </w:r>
      <w:r w:rsidR="00CD34BA" w:rsidRPr="00EB7B48">
        <w:rPr>
          <w:rFonts w:ascii="TH Sarabun New" w:eastAsiaTheme="minorHAnsi" w:hAnsi="TH Sarabun New" w:cs="TH Sarabun New"/>
          <w:sz w:val="32"/>
          <w:szCs w:val="32"/>
          <w:cs/>
        </w:rPr>
        <w:t>กันอีกครั้ง</w:t>
      </w:r>
      <w:r w:rsidR="00CD34BA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</w:t>
      </w:r>
      <w:r w:rsidR="00256BE8" w:rsidRPr="00EB7B48">
        <w:rPr>
          <w:rFonts w:ascii="TH Sarabun New" w:eastAsiaTheme="minorHAnsi" w:hAnsi="TH Sarabun New" w:cs="TH Sarabun New"/>
          <w:sz w:val="32"/>
          <w:szCs w:val="32"/>
          <w:cs/>
        </w:rPr>
        <w:t>หมายถึงกา</w:t>
      </w:r>
      <w:r w:rsidR="00256BE8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ร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รับสมัครพนักงานกลับเข้ามาทำงาน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 xml:space="preserve"> หลังจากเลิกจ้างพนักงานไปเกือบทั้งหมดในช่วง </w:t>
      </w:r>
      <w:r w:rsidRPr="00EB7B48">
        <w:rPr>
          <w:rFonts w:ascii="TH Sarabun New" w:eastAsiaTheme="minorHAnsi" w:hAnsi="TH Sarabun New" w:cs="TH Sarabun New"/>
          <w:sz w:val="32"/>
          <w:szCs w:val="32"/>
        </w:rPr>
        <w:t xml:space="preserve">2 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ปีที่ผ่านมา</w:t>
      </w:r>
      <w:r w:rsidR="00B87067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B87067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แต่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ปรากฏการณ์ที่เกิดขึ้นในขณะนี้ คือ แรงงานในภาคธุรกิจโรงแรมที่ออกไปแล้วไม่กลับมา ธุรกิจกำลังประสบปัญหาขาดแคลนบุคลากร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ที่มี</w:t>
      </w:r>
      <w:r w:rsidR="00B87067" w:rsidRPr="00EB7B48">
        <w:rPr>
          <w:rFonts w:ascii="TH Sarabun New" w:eastAsiaTheme="minorHAnsi" w:hAnsi="TH Sarabun New" w:cs="TH Sarabun New"/>
          <w:sz w:val="32"/>
          <w:szCs w:val="32"/>
          <w:cs/>
        </w:rPr>
        <w:t>มาตรฐานการให้บริการ ความเชี่ยวชาญ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อย่างหนัก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เนื่องจากเป็น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ธุรกิจ</w:t>
      </w:r>
      <w:r w:rsidR="00256BE8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>โรงแรม</w:t>
      </w:r>
      <w:r w:rsidRPr="00EB7B48">
        <w:rPr>
          <w:rFonts w:ascii="TH Sarabun New" w:eastAsiaTheme="minorHAnsi" w:hAnsi="TH Sarabun New" w:cs="TH Sarabun New"/>
          <w:sz w:val="32"/>
          <w:szCs w:val="32"/>
          <w:cs/>
        </w:rPr>
        <w:t>ที่รวมแรงงานที่มีความสามารถจากหลากหลายด้าน</w:t>
      </w:r>
      <w:r w:rsidR="00444E62" w:rsidRPr="00EB7B48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</w:t>
      </w:r>
      <w:r w:rsidR="00444E62" w:rsidRPr="00EB7B48">
        <w:rPr>
          <w:rFonts w:ascii="TH Sarabun New" w:eastAsiaTheme="minorHAnsi" w:hAnsi="TH Sarabun New" w:cs="TH Sarabun New"/>
          <w:sz w:val="32"/>
          <w:szCs w:val="32"/>
          <w:cs/>
        </w:rPr>
        <w:t>ถ้าไม่แก้ตอนนี้จะ</w:t>
      </w:r>
      <w:r w:rsidR="00913EE6" w:rsidRPr="00EB7B48">
        <w:rPr>
          <w:rFonts w:ascii="TH Sarabun New" w:eastAsiaTheme="minorHAnsi" w:hAnsi="TH Sarabun New" w:cs="TH Sarabun New"/>
          <w:sz w:val="32"/>
          <w:szCs w:val="32"/>
          <w:cs/>
        </w:rPr>
        <w:t>ประสบ</w:t>
      </w:r>
      <w:r w:rsidR="00444E62" w:rsidRPr="00EB7B48">
        <w:rPr>
          <w:rFonts w:ascii="TH Sarabun New" w:eastAsiaTheme="minorHAnsi" w:hAnsi="TH Sarabun New" w:cs="TH Sarabun New"/>
          <w:sz w:val="32"/>
          <w:szCs w:val="32"/>
          <w:cs/>
        </w:rPr>
        <w:t>ปัญหาการขาดแคลนแรงงานในระยะยาว</w:t>
      </w:r>
    </w:p>
    <w:p w14:paraId="2CF9564F" w14:textId="77777777" w:rsidR="00913EE6" w:rsidRPr="00B87067" w:rsidRDefault="00913EE6" w:rsidP="00BA0371">
      <w:pPr>
        <w:pStyle w:val="NormalWeb"/>
        <w:shd w:val="clear" w:color="auto" w:fill="FFFFFF"/>
        <w:spacing w:before="0" w:beforeAutospacing="0" w:after="360" w:afterAutospacing="0" w:line="259" w:lineRule="auto"/>
        <w:ind w:firstLine="720"/>
        <w:jc w:val="thaiDistribute"/>
        <w:rPr>
          <w:rFonts w:asciiTheme="minorBidi" w:eastAsiaTheme="minorHAnsi" w:hAnsiTheme="minorBidi" w:cs="Cordia New"/>
          <w:sz w:val="32"/>
          <w:szCs w:val="32"/>
        </w:rPr>
      </w:pPr>
    </w:p>
    <w:p w14:paraId="2942CF6A" w14:textId="77777777" w:rsidR="00913EE6" w:rsidRDefault="00913EE6" w:rsidP="00BA0371">
      <w:pPr>
        <w:pStyle w:val="ListParagraph"/>
        <w:spacing w:after="0"/>
        <w:ind w:left="360"/>
        <w:jc w:val="thaiDistribute"/>
        <w:rPr>
          <w:rFonts w:asciiTheme="minorBidi" w:hAnsiTheme="minorBidi" w:cs="Cordia New"/>
        </w:rPr>
      </w:pPr>
    </w:p>
    <w:p w14:paraId="200BFC9D" w14:textId="466BEBA7" w:rsidR="00016620" w:rsidRDefault="000C7AA0" w:rsidP="00BA0371">
      <w:pPr>
        <w:pStyle w:val="NormalWeb"/>
        <w:shd w:val="clear" w:color="auto" w:fill="FFFFFF"/>
        <w:spacing w:before="0" w:beforeAutospacing="0" w:after="160" w:afterAutospacing="0" w:line="259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A0371">
        <w:rPr>
          <w:rFonts w:ascii="TH Sarabun New" w:eastAsiaTheme="minorHAnsi" w:hAnsi="TH Sarabun New" w:cs="TH Sarabun New"/>
          <w:sz w:val="32"/>
          <w:szCs w:val="32"/>
          <w:cs/>
        </w:rPr>
        <w:t>นอกจากนี้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>ผู้ประกอบการธุรกิจโรงแรม ยังคงมีความกังวลในเรื่อง</w:t>
      </w:r>
      <w:r w:rsidRPr="00BA0371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พ.ร.บ.คุ้มครองข้อมูลส่วนบุคคล พ.ศ.2562 หรือ </w:t>
      </w:r>
      <w:r w:rsidR="00916EFC" w:rsidRPr="00BA0371">
        <w:rPr>
          <w:rFonts w:ascii="TH Sarabun New" w:eastAsiaTheme="minorHAnsi" w:hAnsi="TH Sarabun New" w:cs="TH Sarabun New"/>
          <w:sz w:val="32"/>
          <w:szCs w:val="32"/>
        </w:rPr>
        <w:t xml:space="preserve">PDPA 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>ที่มีผลบังคับใช้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>แล้ว (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>1 มิ.ย. 65)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ถือ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>เป็นเรื่องที่ดีและสร้างมาตรฐานให้กับการทำธุรกิจ แต่แนวปฏิบัติของกฎหมายที่ยังไม่ชัดเจน และมีความเสี่ยงสูงต่อการถูกลงโทษ ตามบทลงโทษที่รุนแรงตามกฎหมาย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 ซึ่งปัจจุบันกฎหมายลำดับรองยังอยู่ในระหว่างการพิจารณาของคณะกรรมการคุ้มครองข้อมูลส่วนบุคคล 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สมาคมฯ ขอ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ให้ภาครัฐ พิจารณาทบทวนการไม่ใช้บทลงโทษจนกว่าจะออกกฎหมายลำดับรองที่จำเป็นครบถ้วน 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>เพื่อไม่ให้เกิดการลงทุนในการปรับปรุงระบบที่ซ้ำซ้อนหรือไม่ถูกต้อง ภาครัฐควรเน้นการประชาสัมพันธ์ สร้าง</w:t>
      </w:r>
      <w:r w:rsidR="00CF3A4C">
        <w:rPr>
          <w:rFonts w:ascii="TH Sarabun New" w:eastAsiaTheme="minorHAnsi" w:hAnsi="TH Sarabun New" w:cs="TH Sarabun New" w:hint="cs"/>
          <w:sz w:val="32"/>
          <w:szCs w:val="32"/>
          <w:cs/>
        </w:rPr>
        <w:t>การ</w:t>
      </w:r>
      <w:r w:rsidR="00916EFC" w:rsidRPr="00BA0371">
        <w:rPr>
          <w:rFonts w:ascii="TH Sarabun New" w:eastAsiaTheme="minorHAnsi" w:hAnsi="TH Sarabun New" w:cs="TH Sarabun New"/>
          <w:sz w:val="32"/>
          <w:szCs w:val="32"/>
          <w:cs/>
        </w:rPr>
        <w:t>ให้ความรู้ความเข้าใจ</w:t>
      </w:r>
      <w:r w:rsidR="00900B0B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B03671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</w:p>
    <w:p w14:paraId="60D2C4CF" w14:textId="77777777" w:rsidR="00016620" w:rsidRDefault="00016620" w:rsidP="00BA0371">
      <w:pPr>
        <w:pStyle w:val="NormalWeb"/>
        <w:shd w:val="clear" w:color="auto" w:fill="FFFFFF"/>
        <w:spacing w:before="0" w:beforeAutospacing="0" w:after="160" w:afterAutospacing="0" w:line="259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</w:p>
    <w:p w14:paraId="43EEC6DE" w14:textId="5C4FE6EF" w:rsidR="00916EFC" w:rsidRPr="00BA0371" w:rsidRDefault="00B03671" w:rsidP="00BA0371">
      <w:pPr>
        <w:pStyle w:val="NormalWeb"/>
        <w:shd w:val="clear" w:color="auto" w:fill="FFFFFF"/>
        <w:spacing w:before="0" w:beforeAutospacing="0" w:after="160" w:afterAutospacing="0" w:line="259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>รวมถึง</w:t>
      </w:r>
      <w:r w:rsidR="00016620">
        <w:rPr>
          <w:rFonts w:ascii="TH Sarabun New" w:eastAsiaTheme="minorHAnsi" w:hAnsi="TH Sarabun New" w:cs="TH Sarabun New" w:hint="cs"/>
          <w:sz w:val="32"/>
          <w:szCs w:val="32"/>
          <w:cs/>
        </w:rPr>
        <w:t>ภาระต้นทุน</w:t>
      </w:r>
      <w:r w:rsidR="009D7517">
        <w:rPr>
          <w:rFonts w:ascii="TH Sarabun New" w:eastAsiaTheme="minorHAnsi" w:hAnsi="TH Sarabun New" w:cs="TH Sarabun New" w:hint="cs"/>
          <w:sz w:val="32"/>
          <w:szCs w:val="32"/>
          <w:cs/>
        </w:rPr>
        <w:t>ประกอบการ</w:t>
      </w:r>
      <w:r w:rsidR="00016620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ที่เพิ่มขึ้น </w:t>
      </w:r>
      <w:r w:rsidR="004F5247">
        <w:rPr>
          <w:rFonts w:ascii="TH Sarabun New" w:eastAsiaTheme="minorHAnsi" w:hAnsi="TH Sarabun New" w:cs="TH Sarabun New" w:hint="cs"/>
          <w:sz w:val="32"/>
          <w:szCs w:val="32"/>
          <w:cs/>
        </w:rPr>
        <w:t>จาก</w:t>
      </w:r>
      <w:r w:rsidR="00900B0B" w:rsidRPr="00BA0371">
        <w:rPr>
          <w:rFonts w:ascii="TH Sarabun New" w:eastAsiaTheme="minorHAnsi" w:hAnsi="TH Sarabun New" w:cs="TH Sarabun New"/>
          <w:sz w:val="32"/>
          <w:szCs w:val="32"/>
          <w:cs/>
        </w:rPr>
        <w:t>การจัดเก็บภาษีที่ดินและสิ่งปลูกสร้าง ปี พ.ศ.2565</w:t>
      </w:r>
      <w:r w:rsidR="00900B0B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เพราะ </w:t>
      </w:r>
      <w:r w:rsidR="00900B0B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"ภาษีที่ดิน" </w:t>
      </w:r>
      <w:r w:rsidR="00900B0B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CF3A4C">
        <w:rPr>
          <w:rFonts w:ascii="TH Sarabun New" w:eastAsiaTheme="minorHAnsi" w:hAnsi="TH Sarabun New" w:cs="TH Sarabun New" w:hint="cs"/>
          <w:sz w:val="32"/>
          <w:szCs w:val="32"/>
          <w:cs/>
        </w:rPr>
        <w:t>ประเมินจากมูลค่าที่ดินและสิ่งปลูกสร้าง</w:t>
      </w:r>
      <w:r w:rsidR="00900B0B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 ไม่ใช่ขึ้นกับรายได้ของที่ดิน </w:t>
      </w:r>
      <w:r w:rsidR="00DF7282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900B0B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>ผู้ประกอบการ</w:t>
      </w:r>
      <w:r w:rsidR="00102D07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>ยัง</w:t>
      </w:r>
      <w:r w:rsidRPr="00BA0371">
        <w:rPr>
          <w:rFonts w:ascii="TH Sarabun New" w:eastAsiaTheme="minorHAnsi" w:hAnsi="TH Sarabun New" w:cs="TH Sarabun New"/>
          <w:sz w:val="32"/>
          <w:szCs w:val="32"/>
          <w:cs/>
        </w:rPr>
        <w:t>ประสบปัญหาขาดทุน</w:t>
      </w:r>
      <w:r w:rsidR="00CF3A4C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ระยะยาวในการดำเนินธุรกิจช่วง 2 ปีที่ผ่านมา </w:t>
      </w:r>
      <w:r w:rsidRPr="00BA0371">
        <w:rPr>
          <w:rFonts w:ascii="TH Sarabun New" w:eastAsiaTheme="minorHAnsi" w:hAnsi="TH Sarabun New" w:cs="TH Sarabun New"/>
          <w:sz w:val="32"/>
          <w:szCs w:val="32"/>
          <w:cs/>
        </w:rPr>
        <w:t>และขาดสภาพคล่องในการดำเนินธุรกิจ</w:t>
      </w:r>
      <w:r w:rsidR="00900B0B" w:rsidRPr="00BA0371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 w:rsidR="004F5247">
        <w:rPr>
          <w:rFonts w:ascii="TH Sarabun New" w:eastAsiaTheme="minorHAnsi" w:hAnsi="TH Sarabun New" w:cs="TH Sarabun New" w:hint="cs"/>
          <w:sz w:val="32"/>
          <w:szCs w:val="32"/>
          <w:cs/>
        </w:rPr>
        <w:t>แต่</w:t>
      </w:r>
      <w:r w:rsidR="00900B0B" w:rsidRPr="00BA0371">
        <w:rPr>
          <w:rFonts w:ascii="TH Sarabun New" w:eastAsiaTheme="minorHAnsi" w:hAnsi="TH Sarabun New" w:cs="TH Sarabun New"/>
          <w:sz w:val="32"/>
          <w:szCs w:val="32"/>
          <w:cs/>
        </w:rPr>
        <w:t>ต้องจ่ายภาษี</w:t>
      </w:r>
      <w:r w:rsidRPr="00BA0371">
        <w:rPr>
          <w:rFonts w:ascii="TH Sarabun New" w:eastAsiaTheme="minorHAnsi" w:hAnsi="TH Sarabun New" w:cs="TH Sarabun New"/>
          <w:sz w:val="32"/>
          <w:szCs w:val="32"/>
          <w:cs/>
        </w:rPr>
        <w:t>ในอัตรา100%</w:t>
      </w:r>
      <w:r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CD2D64" w:rsidRPr="00BA0371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ส่งผลให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>้รายได้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ลดน้อยลง จากปัจจุบัน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>ที่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น้อยอยู่แล้ว</w:t>
      </w:r>
      <w:r w:rsidR="007201B2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เพราะต้องแบกรับหลายด้าน ทั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>้ง</w:t>
      </w:r>
      <w:r w:rsidR="00CF3A4C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ต้นทุนทางการเงิน (เงินต้นและดอกเบี้ยธนาคาร) 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ต้นทุนค่าแรง</w:t>
      </w:r>
      <w:r w:rsidR="007201B2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7201B2" w:rsidRPr="007201B2">
        <w:rPr>
          <w:rFonts w:ascii="TH Sarabun New" w:eastAsiaTheme="minorHAnsi" w:hAnsi="TH Sarabun New" w:cs="TH Sarabun New"/>
          <w:sz w:val="32"/>
          <w:szCs w:val="32"/>
          <w:cs/>
        </w:rPr>
        <w:t>ราคาพลังงานที่ใช้ในโรงแรม ต้นทุนสินค้าอุปโภคบริโภคต่างๆ</w:t>
      </w:r>
      <w:r w:rsidR="007201B2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874A4E">
        <w:rPr>
          <w:rFonts w:ascii="TH Sarabun New" w:eastAsiaTheme="minorHAnsi" w:hAnsi="TH Sarabun New" w:cs="TH Sarabun New" w:hint="cs"/>
          <w:sz w:val="32"/>
          <w:szCs w:val="32"/>
          <w:cs/>
        </w:rPr>
        <w:t>ที่สูงขึ้น</w:t>
      </w:r>
      <w:r w:rsidR="007201B2">
        <w:rPr>
          <w:rFonts w:ascii="TH Sarabun New" w:eastAsiaTheme="minorHAnsi" w:hAnsi="TH Sarabun New" w:cs="TH Sarabun New" w:hint="cs"/>
          <w:sz w:val="32"/>
          <w:szCs w:val="32"/>
          <w:cs/>
        </w:rPr>
        <w:t>อีกด้วย</w:t>
      </w:r>
    </w:p>
    <w:p w14:paraId="2E9F81B2" w14:textId="77777777" w:rsidR="00916EFC" w:rsidRDefault="00916EFC" w:rsidP="00BA0371">
      <w:pPr>
        <w:pStyle w:val="ListParagraph"/>
        <w:spacing w:after="0"/>
        <w:ind w:left="450" w:firstLine="360"/>
        <w:jc w:val="thaiDistribute"/>
        <w:rPr>
          <w:rFonts w:asciiTheme="minorBidi" w:hAnsiTheme="minorBidi" w:cs="Cordia New"/>
        </w:rPr>
      </w:pPr>
    </w:p>
    <w:p w14:paraId="4A446AC4" w14:textId="3DC0B593" w:rsidR="008713EE" w:rsidRDefault="008713EE" w:rsidP="00BA0371">
      <w:pPr>
        <w:pStyle w:val="ListParagraph"/>
        <w:spacing w:after="0"/>
        <w:ind w:left="360"/>
        <w:jc w:val="thaiDistribute"/>
        <w:rPr>
          <w:rFonts w:asciiTheme="minorBidi" w:hAnsiTheme="minorBidi" w:cs="Cordia New"/>
        </w:rPr>
      </w:pPr>
    </w:p>
    <w:p w14:paraId="45DEDBD2" w14:textId="77777777" w:rsidR="00AD6C34" w:rsidRDefault="00AD6C34" w:rsidP="00BA0371">
      <w:pPr>
        <w:pStyle w:val="ListParagraph"/>
        <w:spacing w:after="0"/>
        <w:ind w:left="360"/>
        <w:jc w:val="thaiDistribute"/>
        <w:rPr>
          <w:rFonts w:asciiTheme="minorBidi" w:hAnsiTheme="minorBidi" w:cs="Cordia New"/>
        </w:rPr>
      </w:pPr>
    </w:p>
    <w:p w14:paraId="0A3FA143" w14:textId="77777777" w:rsidR="002367AD" w:rsidRPr="00FC5113" w:rsidRDefault="002367AD" w:rsidP="00BA0371">
      <w:pPr>
        <w:spacing w:after="0"/>
        <w:rPr>
          <w:rFonts w:asciiTheme="minorBidi" w:hAnsiTheme="minorBidi" w:cstheme="minorBidi"/>
          <w:color w:val="003399"/>
          <w:spacing w:val="-4"/>
          <w:sz w:val="30"/>
          <w:szCs w:val="30"/>
          <w:cs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461A3E0A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6B572561" w14:textId="77D90289" w:rsidR="00DB448A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sectPr w:rsidR="00DB448A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92FC" w14:textId="77777777" w:rsidR="00057C07" w:rsidRDefault="00057C07" w:rsidP="007B0DC3">
      <w:pPr>
        <w:spacing w:after="0" w:line="240" w:lineRule="auto"/>
      </w:pPr>
      <w:r>
        <w:separator/>
      </w:r>
    </w:p>
  </w:endnote>
  <w:endnote w:type="continuationSeparator" w:id="0">
    <w:p w14:paraId="1ACDE5C8" w14:textId="77777777" w:rsidR="00057C07" w:rsidRDefault="00057C07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E856" w14:textId="77777777" w:rsidR="00057C07" w:rsidRDefault="00057C07" w:rsidP="007B0DC3">
      <w:pPr>
        <w:spacing w:after="0" w:line="240" w:lineRule="auto"/>
      </w:pPr>
      <w:r>
        <w:separator/>
      </w:r>
    </w:p>
  </w:footnote>
  <w:footnote w:type="continuationSeparator" w:id="0">
    <w:p w14:paraId="170F9178" w14:textId="77777777" w:rsidR="00057C07" w:rsidRDefault="00057C07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6"/>
  </w:num>
  <w:num w:numId="3" w16cid:durableId="2029014748">
    <w:abstractNumId w:val="27"/>
  </w:num>
  <w:num w:numId="4" w16cid:durableId="2093046969">
    <w:abstractNumId w:val="12"/>
  </w:num>
  <w:num w:numId="5" w16cid:durableId="1410418844">
    <w:abstractNumId w:val="14"/>
  </w:num>
  <w:num w:numId="6" w16cid:durableId="1774324224">
    <w:abstractNumId w:val="23"/>
  </w:num>
  <w:num w:numId="7" w16cid:durableId="1483034906">
    <w:abstractNumId w:val="22"/>
  </w:num>
  <w:num w:numId="8" w16cid:durableId="488405562">
    <w:abstractNumId w:val="17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3"/>
  </w:num>
  <w:num w:numId="12" w16cid:durableId="868757916">
    <w:abstractNumId w:val="9"/>
  </w:num>
  <w:num w:numId="13" w16cid:durableId="1614703756">
    <w:abstractNumId w:val="19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1"/>
  </w:num>
  <w:num w:numId="17" w16cid:durableId="1066684146">
    <w:abstractNumId w:val="25"/>
  </w:num>
  <w:num w:numId="18" w16cid:durableId="1528521404">
    <w:abstractNumId w:val="0"/>
  </w:num>
  <w:num w:numId="19" w16cid:durableId="796142814">
    <w:abstractNumId w:val="11"/>
  </w:num>
  <w:num w:numId="20" w16cid:durableId="751466448">
    <w:abstractNumId w:val="24"/>
  </w:num>
  <w:num w:numId="21" w16cid:durableId="866452588">
    <w:abstractNumId w:val="15"/>
  </w:num>
  <w:num w:numId="22" w16cid:durableId="995189443">
    <w:abstractNumId w:val="18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0"/>
  </w:num>
  <w:num w:numId="26" w16cid:durableId="2028212153">
    <w:abstractNumId w:val="6"/>
  </w:num>
  <w:num w:numId="27" w16cid:durableId="208684710">
    <w:abstractNumId w:val="28"/>
  </w:num>
  <w:num w:numId="28" w16cid:durableId="1389257596">
    <w:abstractNumId w:val="10"/>
  </w:num>
  <w:num w:numId="29" w16cid:durableId="19298509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4141"/>
    <w:rsid w:val="00035354"/>
    <w:rsid w:val="00042674"/>
    <w:rsid w:val="00042816"/>
    <w:rsid w:val="000428C8"/>
    <w:rsid w:val="000449CE"/>
    <w:rsid w:val="00045195"/>
    <w:rsid w:val="0004731D"/>
    <w:rsid w:val="0005290A"/>
    <w:rsid w:val="00054CBF"/>
    <w:rsid w:val="000561A2"/>
    <w:rsid w:val="0005794D"/>
    <w:rsid w:val="00057C07"/>
    <w:rsid w:val="00061CEE"/>
    <w:rsid w:val="00061EAA"/>
    <w:rsid w:val="0006362D"/>
    <w:rsid w:val="00064254"/>
    <w:rsid w:val="00070381"/>
    <w:rsid w:val="000717BB"/>
    <w:rsid w:val="000763A4"/>
    <w:rsid w:val="00076E58"/>
    <w:rsid w:val="00081645"/>
    <w:rsid w:val="000838AA"/>
    <w:rsid w:val="0008574C"/>
    <w:rsid w:val="00085C4D"/>
    <w:rsid w:val="00087E14"/>
    <w:rsid w:val="0009024D"/>
    <w:rsid w:val="0009144E"/>
    <w:rsid w:val="00091A55"/>
    <w:rsid w:val="0009285A"/>
    <w:rsid w:val="00096725"/>
    <w:rsid w:val="00097ABD"/>
    <w:rsid w:val="000A056A"/>
    <w:rsid w:val="000A35B1"/>
    <w:rsid w:val="000A3BBB"/>
    <w:rsid w:val="000B20C5"/>
    <w:rsid w:val="000B26AD"/>
    <w:rsid w:val="000B281A"/>
    <w:rsid w:val="000B389E"/>
    <w:rsid w:val="000B4012"/>
    <w:rsid w:val="000B4137"/>
    <w:rsid w:val="000B5A75"/>
    <w:rsid w:val="000B6877"/>
    <w:rsid w:val="000C0482"/>
    <w:rsid w:val="000C0762"/>
    <w:rsid w:val="000C5381"/>
    <w:rsid w:val="000C7AA0"/>
    <w:rsid w:val="000D31FE"/>
    <w:rsid w:val="000D3E62"/>
    <w:rsid w:val="000E11C3"/>
    <w:rsid w:val="000E4565"/>
    <w:rsid w:val="000E4B82"/>
    <w:rsid w:val="000F2D73"/>
    <w:rsid w:val="000F2E6C"/>
    <w:rsid w:val="000F344F"/>
    <w:rsid w:val="000F3F5F"/>
    <w:rsid w:val="000F57D8"/>
    <w:rsid w:val="00100664"/>
    <w:rsid w:val="00101499"/>
    <w:rsid w:val="00101E38"/>
    <w:rsid w:val="00102D07"/>
    <w:rsid w:val="001052DC"/>
    <w:rsid w:val="00107AFB"/>
    <w:rsid w:val="00110C8B"/>
    <w:rsid w:val="00110EF4"/>
    <w:rsid w:val="0011285A"/>
    <w:rsid w:val="00114435"/>
    <w:rsid w:val="0012363E"/>
    <w:rsid w:val="001237B4"/>
    <w:rsid w:val="00125E38"/>
    <w:rsid w:val="00126840"/>
    <w:rsid w:val="00133445"/>
    <w:rsid w:val="001405D0"/>
    <w:rsid w:val="001436FA"/>
    <w:rsid w:val="00144940"/>
    <w:rsid w:val="00145F24"/>
    <w:rsid w:val="001472E6"/>
    <w:rsid w:val="001511F6"/>
    <w:rsid w:val="00152683"/>
    <w:rsid w:val="00160B36"/>
    <w:rsid w:val="00163549"/>
    <w:rsid w:val="001650EB"/>
    <w:rsid w:val="00166E47"/>
    <w:rsid w:val="00174531"/>
    <w:rsid w:val="00180E5D"/>
    <w:rsid w:val="00181D99"/>
    <w:rsid w:val="00183E37"/>
    <w:rsid w:val="001859BF"/>
    <w:rsid w:val="0018653D"/>
    <w:rsid w:val="001908D0"/>
    <w:rsid w:val="00193289"/>
    <w:rsid w:val="00197AD7"/>
    <w:rsid w:val="001A0FB3"/>
    <w:rsid w:val="001A443F"/>
    <w:rsid w:val="001A4A5F"/>
    <w:rsid w:val="001A5388"/>
    <w:rsid w:val="001B08DC"/>
    <w:rsid w:val="001B14EC"/>
    <w:rsid w:val="001B70F7"/>
    <w:rsid w:val="001C0202"/>
    <w:rsid w:val="001C2446"/>
    <w:rsid w:val="001C3562"/>
    <w:rsid w:val="001D01D0"/>
    <w:rsid w:val="001D4FAC"/>
    <w:rsid w:val="001E3077"/>
    <w:rsid w:val="00204E38"/>
    <w:rsid w:val="00205320"/>
    <w:rsid w:val="0020572D"/>
    <w:rsid w:val="002115A5"/>
    <w:rsid w:val="00216A87"/>
    <w:rsid w:val="00223B5B"/>
    <w:rsid w:val="00224CC6"/>
    <w:rsid w:val="00230F85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18F8"/>
    <w:rsid w:val="00261DBB"/>
    <w:rsid w:val="00264D73"/>
    <w:rsid w:val="00265EA2"/>
    <w:rsid w:val="00267AC6"/>
    <w:rsid w:val="00267F1A"/>
    <w:rsid w:val="002742B1"/>
    <w:rsid w:val="0027434D"/>
    <w:rsid w:val="00274388"/>
    <w:rsid w:val="00274D0F"/>
    <w:rsid w:val="00276743"/>
    <w:rsid w:val="00281D40"/>
    <w:rsid w:val="00282B7F"/>
    <w:rsid w:val="00282EBE"/>
    <w:rsid w:val="00286CD8"/>
    <w:rsid w:val="00294EB5"/>
    <w:rsid w:val="002A5517"/>
    <w:rsid w:val="002A5A1C"/>
    <w:rsid w:val="002A62B6"/>
    <w:rsid w:val="002A67F3"/>
    <w:rsid w:val="002B2A89"/>
    <w:rsid w:val="002B316A"/>
    <w:rsid w:val="002B40A4"/>
    <w:rsid w:val="002B6C65"/>
    <w:rsid w:val="002C2AE9"/>
    <w:rsid w:val="002C46C4"/>
    <w:rsid w:val="002C5823"/>
    <w:rsid w:val="002C5DCB"/>
    <w:rsid w:val="002D021F"/>
    <w:rsid w:val="002D0775"/>
    <w:rsid w:val="002D1B60"/>
    <w:rsid w:val="002D2F18"/>
    <w:rsid w:val="002D31F5"/>
    <w:rsid w:val="002D5293"/>
    <w:rsid w:val="002D598A"/>
    <w:rsid w:val="002E0AEA"/>
    <w:rsid w:val="002E7590"/>
    <w:rsid w:val="002E7F0B"/>
    <w:rsid w:val="002F12EF"/>
    <w:rsid w:val="002F25B4"/>
    <w:rsid w:val="002F3F14"/>
    <w:rsid w:val="002F6658"/>
    <w:rsid w:val="002F7B25"/>
    <w:rsid w:val="00300D93"/>
    <w:rsid w:val="00301F6B"/>
    <w:rsid w:val="0030430D"/>
    <w:rsid w:val="0030560C"/>
    <w:rsid w:val="00305B6E"/>
    <w:rsid w:val="00305E8F"/>
    <w:rsid w:val="003073C6"/>
    <w:rsid w:val="003105F3"/>
    <w:rsid w:val="00311F9B"/>
    <w:rsid w:val="00314657"/>
    <w:rsid w:val="00314F98"/>
    <w:rsid w:val="00316596"/>
    <w:rsid w:val="00323E7C"/>
    <w:rsid w:val="00325EB6"/>
    <w:rsid w:val="00327555"/>
    <w:rsid w:val="00330375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57A7"/>
    <w:rsid w:val="00360577"/>
    <w:rsid w:val="00360DDD"/>
    <w:rsid w:val="003666D8"/>
    <w:rsid w:val="00370C12"/>
    <w:rsid w:val="00376480"/>
    <w:rsid w:val="00377F17"/>
    <w:rsid w:val="003849F7"/>
    <w:rsid w:val="0038787F"/>
    <w:rsid w:val="00387A8B"/>
    <w:rsid w:val="00387DB8"/>
    <w:rsid w:val="00390E75"/>
    <w:rsid w:val="00391C50"/>
    <w:rsid w:val="00393E6D"/>
    <w:rsid w:val="003A287D"/>
    <w:rsid w:val="003A41EE"/>
    <w:rsid w:val="003A474F"/>
    <w:rsid w:val="003A625C"/>
    <w:rsid w:val="003B0812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E2D5D"/>
    <w:rsid w:val="003E3898"/>
    <w:rsid w:val="003E477B"/>
    <w:rsid w:val="003E7480"/>
    <w:rsid w:val="003F51BB"/>
    <w:rsid w:val="003F6CD2"/>
    <w:rsid w:val="003F7229"/>
    <w:rsid w:val="003F72A5"/>
    <w:rsid w:val="003F78A3"/>
    <w:rsid w:val="00405E2B"/>
    <w:rsid w:val="0040636C"/>
    <w:rsid w:val="00411DCC"/>
    <w:rsid w:val="00415C17"/>
    <w:rsid w:val="00417144"/>
    <w:rsid w:val="004207A8"/>
    <w:rsid w:val="004242AD"/>
    <w:rsid w:val="00430127"/>
    <w:rsid w:val="004345E2"/>
    <w:rsid w:val="004353D7"/>
    <w:rsid w:val="004359DC"/>
    <w:rsid w:val="004401BA"/>
    <w:rsid w:val="00442052"/>
    <w:rsid w:val="00444E62"/>
    <w:rsid w:val="0044652C"/>
    <w:rsid w:val="00452AFD"/>
    <w:rsid w:val="00452FED"/>
    <w:rsid w:val="004565A8"/>
    <w:rsid w:val="0046557D"/>
    <w:rsid w:val="00467845"/>
    <w:rsid w:val="00475351"/>
    <w:rsid w:val="00476FAD"/>
    <w:rsid w:val="00477702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80F"/>
    <w:rsid w:val="004B3A9E"/>
    <w:rsid w:val="004B4B2C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7247"/>
    <w:rsid w:val="004F7DEF"/>
    <w:rsid w:val="00503A66"/>
    <w:rsid w:val="00503EA5"/>
    <w:rsid w:val="005041E5"/>
    <w:rsid w:val="005060BA"/>
    <w:rsid w:val="005061F0"/>
    <w:rsid w:val="005075A8"/>
    <w:rsid w:val="00512313"/>
    <w:rsid w:val="005146F6"/>
    <w:rsid w:val="00516655"/>
    <w:rsid w:val="00516791"/>
    <w:rsid w:val="00517ADD"/>
    <w:rsid w:val="00520A54"/>
    <w:rsid w:val="00520EBE"/>
    <w:rsid w:val="005220DA"/>
    <w:rsid w:val="00525E54"/>
    <w:rsid w:val="00527549"/>
    <w:rsid w:val="005301CA"/>
    <w:rsid w:val="00530CD5"/>
    <w:rsid w:val="00534C9C"/>
    <w:rsid w:val="00535D02"/>
    <w:rsid w:val="00541388"/>
    <w:rsid w:val="005414FD"/>
    <w:rsid w:val="00547E40"/>
    <w:rsid w:val="005501B0"/>
    <w:rsid w:val="00550453"/>
    <w:rsid w:val="005507FC"/>
    <w:rsid w:val="005520E4"/>
    <w:rsid w:val="00555359"/>
    <w:rsid w:val="005575CF"/>
    <w:rsid w:val="0056512D"/>
    <w:rsid w:val="005653F0"/>
    <w:rsid w:val="005661FF"/>
    <w:rsid w:val="00567355"/>
    <w:rsid w:val="005706C1"/>
    <w:rsid w:val="005754E0"/>
    <w:rsid w:val="00575E83"/>
    <w:rsid w:val="0057799C"/>
    <w:rsid w:val="00581A4B"/>
    <w:rsid w:val="005831FA"/>
    <w:rsid w:val="00584A4C"/>
    <w:rsid w:val="0058504D"/>
    <w:rsid w:val="00585431"/>
    <w:rsid w:val="005861FA"/>
    <w:rsid w:val="005908D2"/>
    <w:rsid w:val="00591682"/>
    <w:rsid w:val="0059243F"/>
    <w:rsid w:val="00592B40"/>
    <w:rsid w:val="005937E1"/>
    <w:rsid w:val="00594CE0"/>
    <w:rsid w:val="005956B1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6592"/>
    <w:rsid w:val="005D181C"/>
    <w:rsid w:val="005D20C3"/>
    <w:rsid w:val="005E6B26"/>
    <w:rsid w:val="005F25DF"/>
    <w:rsid w:val="005F45AC"/>
    <w:rsid w:val="005F4951"/>
    <w:rsid w:val="005F5550"/>
    <w:rsid w:val="005F56D5"/>
    <w:rsid w:val="00600234"/>
    <w:rsid w:val="00604DF1"/>
    <w:rsid w:val="006074B7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9CF"/>
    <w:rsid w:val="00644270"/>
    <w:rsid w:val="00645C5E"/>
    <w:rsid w:val="006468EF"/>
    <w:rsid w:val="006475AE"/>
    <w:rsid w:val="0065527B"/>
    <w:rsid w:val="00657D19"/>
    <w:rsid w:val="00660BED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7F98"/>
    <w:rsid w:val="006B04FD"/>
    <w:rsid w:val="006C60B8"/>
    <w:rsid w:val="006C6E0E"/>
    <w:rsid w:val="006E0A43"/>
    <w:rsid w:val="006E215E"/>
    <w:rsid w:val="006E4403"/>
    <w:rsid w:val="00701CED"/>
    <w:rsid w:val="00702606"/>
    <w:rsid w:val="00704820"/>
    <w:rsid w:val="0070658E"/>
    <w:rsid w:val="00710F5F"/>
    <w:rsid w:val="007122EB"/>
    <w:rsid w:val="0071237E"/>
    <w:rsid w:val="00716AA7"/>
    <w:rsid w:val="007178A9"/>
    <w:rsid w:val="007201B2"/>
    <w:rsid w:val="00726DDD"/>
    <w:rsid w:val="00733F92"/>
    <w:rsid w:val="00735723"/>
    <w:rsid w:val="007366EB"/>
    <w:rsid w:val="007366F2"/>
    <w:rsid w:val="00736CD6"/>
    <w:rsid w:val="00737D8C"/>
    <w:rsid w:val="00757A87"/>
    <w:rsid w:val="00757FC9"/>
    <w:rsid w:val="0076206B"/>
    <w:rsid w:val="00762232"/>
    <w:rsid w:val="007623C7"/>
    <w:rsid w:val="0076320A"/>
    <w:rsid w:val="00763CE1"/>
    <w:rsid w:val="00764112"/>
    <w:rsid w:val="00764401"/>
    <w:rsid w:val="00764ADC"/>
    <w:rsid w:val="007661E4"/>
    <w:rsid w:val="00766FB4"/>
    <w:rsid w:val="007670BC"/>
    <w:rsid w:val="00767444"/>
    <w:rsid w:val="00767488"/>
    <w:rsid w:val="00767BA7"/>
    <w:rsid w:val="007707B6"/>
    <w:rsid w:val="0077121A"/>
    <w:rsid w:val="00774289"/>
    <w:rsid w:val="0077703B"/>
    <w:rsid w:val="007817D3"/>
    <w:rsid w:val="007867F6"/>
    <w:rsid w:val="00796F37"/>
    <w:rsid w:val="00797717"/>
    <w:rsid w:val="007A0823"/>
    <w:rsid w:val="007A0F44"/>
    <w:rsid w:val="007A6F31"/>
    <w:rsid w:val="007B0DC3"/>
    <w:rsid w:val="007B0DC7"/>
    <w:rsid w:val="007B16ED"/>
    <w:rsid w:val="007C4250"/>
    <w:rsid w:val="007C527F"/>
    <w:rsid w:val="007C676E"/>
    <w:rsid w:val="007C7D45"/>
    <w:rsid w:val="007D2302"/>
    <w:rsid w:val="007D6898"/>
    <w:rsid w:val="007D6FAD"/>
    <w:rsid w:val="007D740A"/>
    <w:rsid w:val="007E0613"/>
    <w:rsid w:val="007E552F"/>
    <w:rsid w:val="007E7B98"/>
    <w:rsid w:val="007F00A3"/>
    <w:rsid w:val="007F058A"/>
    <w:rsid w:val="007F181A"/>
    <w:rsid w:val="007F1BF8"/>
    <w:rsid w:val="007F488A"/>
    <w:rsid w:val="007F6B25"/>
    <w:rsid w:val="007F7CAD"/>
    <w:rsid w:val="00801E08"/>
    <w:rsid w:val="00803A36"/>
    <w:rsid w:val="00813167"/>
    <w:rsid w:val="00815149"/>
    <w:rsid w:val="008168A5"/>
    <w:rsid w:val="00817290"/>
    <w:rsid w:val="00817739"/>
    <w:rsid w:val="00821CD4"/>
    <w:rsid w:val="008233CD"/>
    <w:rsid w:val="00824B7C"/>
    <w:rsid w:val="0082580F"/>
    <w:rsid w:val="00826DF1"/>
    <w:rsid w:val="008272D8"/>
    <w:rsid w:val="008273BE"/>
    <w:rsid w:val="00830D09"/>
    <w:rsid w:val="00833D6E"/>
    <w:rsid w:val="00835E33"/>
    <w:rsid w:val="00837DF7"/>
    <w:rsid w:val="0084179E"/>
    <w:rsid w:val="00842301"/>
    <w:rsid w:val="00844938"/>
    <w:rsid w:val="008471A5"/>
    <w:rsid w:val="0085021E"/>
    <w:rsid w:val="008504E8"/>
    <w:rsid w:val="00853369"/>
    <w:rsid w:val="00856166"/>
    <w:rsid w:val="008575EB"/>
    <w:rsid w:val="008604CF"/>
    <w:rsid w:val="00861963"/>
    <w:rsid w:val="00861D30"/>
    <w:rsid w:val="00863FB7"/>
    <w:rsid w:val="00865AF8"/>
    <w:rsid w:val="008667AC"/>
    <w:rsid w:val="00870ABE"/>
    <w:rsid w:val="008713EE"/>
    <w:rsid w:val="00871CAA"/>
    <w:rsid w:val="00873B1B"/>
    <w:rsid w:val="00874A4E"/>
    <w:rsid w:val="008756D8"/>
    <w:rsid w:val="0088252B"/>
    <w:rsid w:val="0088417C"/>
    <w:rsid w:val="008869C5"/>
    <w:rsid w:val="00886D7B"/>
    <w:rsid w:val="00893BAD"/>
    <w:rsid w:val="00896D1E"/>
    <w:rsid w:val="008A0EBF"/>
    <w:rsid w:val="008A3636"/>
    <w:rsid w:val="008A594C"/>
    <w:rsid w:val="008A62A2"/>
    <w:rsid w:val="008B427B"/>
    <w:rsid w:val="008B6A9E"/>
    <w:rsid w:val="008C3237"/>
    <w:rsid w:val="008C504B"/>
    <w:rsid w:val="008C7D25"/>
    <w:rsid w:val="008D0E9F"/>
    <w:rsid w:val="008D23D0"/>
    <w:rsid w:val="008D46E0"/>
    <w:rsid w:val="008D5411"/>
    <w:rsid w:val="008E0275"/>
    <w:rsid w:val="008E20E6"/>
    <w:rsid w:val="008E4016"/>
    <w:rsid w:val="008E7616"/>
    <w:rsid w:val="008E78F2"/>
    <w:rsid w:val="008F0355"/>
    <w:rsid w:val="008F05B6"/>
    <w:rsid w:val="008F1076"/>
    <w:rsid w:val="008F3E50"/>
    <w:rsid w:val="008F3F0D"/>
    <w:rsid w:val="008F5C08"/>
    <w:rsid w:val="00900B0B"/>
    <w:rsid w:val="00900B80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6EFC"/>
    <w:rsid w:val="00923122"/>
    <w:rsid w:val="00925C25"/>
    <w:rsid w:val="00930028"/>
    <w:rsid w:val="00935085"/>
    <w:rsid w:val="0093591C"/>
    <w:rsid w:val="00936E4A"/>
    <w:rsid w:val="0094207E"/>
    <w:rsid w:val="00945F22"/>
    <w:rsid w:val="00947A1D"/>
    <w:rsid w:val="009523E3"/>
    <w:rsid w:val="009527DC"/>
    <w:rsid w:val="00953EBC"/>
    <w:rsid w:val="00955D59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B30"/>
    <w:rsid w:val="0098602E"/>
    <w:rsid w:val="00986685"/>
    <w:rsid w:val="0098747B"/>
    <w:rsid w:val="00987955"/>
    <w:rsid w:val="00987CFA"/>
    <w:rsid w:val="00991547"/>
    <w:rsid w:val="00992158"/>
    <w:rsid w:val="009921B0"/>
    <w:rsid w:val="009923E4"/>
    <w:rsid w:val="00995B34"/>
    <w:rsid w:val="009A1A59"/>
    <w:rsid w:val="009A7E4E"/>
    <w:rsid w:val="009B06D3"/>
    <w:rsid w:val="009B0E7B"/>
    <w:rsid w:val="009B2B0E"/>
    <w:rsid w:val="009B349F"/>
    <w:rsid w:val="009B6534"/>
    <w:rsid w:val="009C3E2E"/>
    <w:rsid w:val="009C69BB"/>
    <w:rsid w:val="009C739D"/>
    <w:rsid w:val="009D356B"/>
    <w:rsid w:val="009D488D"/>
    <w:rsid w:val="009D63A2"/>
    <w:rsid w:val="009D6ED5"/>
    <w:rsid w:val="009D7517"/>
    <w:rsid w:val="009E09DC"/>
    <w:rsid w:val="009E2C39"/>
    <w:rsid w:val="009E47F8"/>
    <w:rsid w:val="009E49C2"/>
    <w:rsid w:val="009E65AD"/>
    <w:rsid w:val="009E6A60"/>
    <w:rsid w:val="009F21F7"/>
    <w:rsid w:val="009F30EC"/>
    <w:rsid w:val="009F4E2C"/>
    <w:rsid w:val="009F6B04"/>
    <w:rsid w:val="009F7D4D"/>
    <w:rsid w:val="00A00FF6"/>
    <w:rsid w:val="00A0374D"/>
    <w:rsid w:val="00A04665"/>
    <w:rsid w:val="00A11A23"/>
    <w:rsid w:val="00A15797"/>
    <w:rsid w:val="00A15B57"/>
    <w:rsid w:val="00A17BA7"/>
    <w:rsid w:val="00A17C8A"/>
    <w:rsid w:val="00A23429"/>
    <w:rsid w:val="00A24ACD"/>
    <w:rsid w:val="00A24C1E"/>
    <w:rsid w:val="00A2626D"/>
    <w:rsid w:val="00A3022C"/>
    <w:rsid w:val="00A40EEB"/>
    <w:rsid w:val="00A417BA"/>
    <w:rsid w:val="00A436D8"/>
    <w:rsid w:val="00A458AD"/>
    <w:rsid w:val="00A508E4"/>
    <w:rsid w:val="00A52461"/>
    <w:rsid w:val="00A52800"/>
    <w:rsid w:val="00A52A10"/>
    <w:rsid w:val="00A52D1D"/>
    <w:rsid w:val="00A56631"/>
    <w:rsid w:val="00A619FC"/>
    <w:rsid w:val="00A63E89"/>
    <w:rsid w:val="00A64453"/>
    <w:rsid w:val="00A7300C"/>
    <w:rsid w:val="00A735A4"/>
    <w:rsid w:val="00A75597"/>
    <w:rsid w:val="00A76452"/>
    <w:rsid w:val="00A80099"/>
    <w:rsid w:val="00A81404"/>
    <w:rsid w:val="00A82A82"/>
    <w:rsid w:val="00A85F6E"/>
    <w:rsid w:val="00A869DF"/>
    <w:rsid w:val="00A87B16"/>
    <w:rsid w:val="00A91C33"/>
    <w:rsid w:val="00AA058E"/>
    <w:rsid w:val="00AA53DA"/>
    <w:rsid w:val="00AA6BA0"/>
    <w:rsid w:val="00AB1B40"/>
    <w:rsid w:val="00AB5211"/>
    <w:rsid w:val="00AB53E4"/>
    <w:rsid w:val="00AB787D"/>
    <w:rsid w:val="00AC0611"/>
    <w:rsid w:val="00AC0F53"/>
    <w:rsid w:val="00AC49CA"/>
    <w:rsid w:val="00AC621C"/>
    <w:rsid w:val="00AC7685"/>
    <w:rsid w:val="00AD2E03"/>
    <w:rsid w:val="00AD33C8"/>
    <w:rsid w:val="00AD6C34"/>
    <w:rsid w:val="00AE0146"/>
    <w:rsid w:val="00AE1BE0"/>
    <w:rsid w:val="00AE3FF5"/>
    <w:rsid w:val="00AE5C57"/>
    <w:rsid w:val="00AF2110"/>
    <w:rsid w:val="00AF56A2"/>
    <w:rsid w:val="00AF640C"/>
    <w:rsid w:val="00B03671"/>
    <w:rsid w:val="00B055B7"/>
    <w:rsid w:val="00B05B91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440A"/>
    <w:rsid w:val="00B251DF"/>
    <w:rsid w:val="00B27E72"/>
    <w:rsid w:val="00B342CB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BE6"/>
    <w:rsid w:val="00B55784"/>
    <w:rsid w:val="00B649C2"/>
    <w:rsid w:val="00B65625"/>
    <w:rsid w:val="00B6688C"/>
    <w:rsid w:val="00B67FB2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7067"/>
    <w:rsid w:val="00B87600"/>
    <w:rsid w:val="00B87819"/>
    <w:rsid w:val="00B91945"/>
    <w:rsid w:val="00B94C97"/>
    <w:rsid w:val="00BA0371"/>
    <w:rsid w:val="00BA5229"/>
    <w:rsid w:val="00BA788F"/>
    <w:rsid w:val="00BB3564"/>
    <w:rsid w:val="00BB7BB4"/>
    <w:rsid w:val="00BC1EB3"/>
    <w:rsid w:val="00BD01AF"/>
    <w:rsid w:val="00BD0442"/>
    <w:rsid w:val="00BD0891"/>
    <w:rsid w:val="00BD159A"/>
    <w:rsid w:val="00BD2B57"/>
    <w:rsid w:val="00BE07CF"/>
    <w:rsid w:val="00BE0BC9"/>
    <w:rsid w:val="00BE303E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601B"/>
    <w:rsid w:val="00C07A1B"/>
    <w:rsid w:val="00C07B0A"/>
    <w:rsid w:val="00C11373"/>
    <w:rsid w:val="00C1177F"/>
    <w:rsid w:val="00C11D65"/>
    <w:rsid w:val="00C12946"/>
    <w:rsid w:val="00C13534"/>
    <w:rsid w:val="00C16CB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94183"/>
    <w:rsid w:val="00C9439F"/>
    <w:rsid w:val="00C943FE"/>
    <w:rsid w:val="00C95244"/>
    <w:rsid w:val="00CA0B96"/>
    <w:rsid w:val="00CA4639"/>
    <w:rsid w:val="00CA5E8E"/>
    <w:rsid w:val="00CA74FC"/>
    <w:rsid w:val="00CB1597"/>
    <w:rsid w:val="00CB1C20"/>
    <w:rsid w:val="00CB4FDD"/>
    <w:rsid w:val="00CC29A1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49C4"/>
    <w:rsid w:val="00CE6E2A"/>
    <w:rsid w:val="00CF2A55"/>
    <w:rsid w:val="00CF3A4C"/>
    <w:rsid w:val="00D01793"/>
    <w:rsid w:val="00D02140"/>
    <w:rsid w:val="00D042B7"/>
    <w:rsid w:val="00D05CB1"/>
    <w:rsid w:val="00D12FAE"/>
    <w:rsid w:val="00D13A93"/>
    <w:rsid w:val="00D14198"/>
    <w:rsid w:val="00D14DE6"/>
    <w:rsid w:val="00D2267F"/>
    <w:rsid w:val="00D22B0E"/>
    <w:rsid w:val="00D27518"/>
    <w:rsid w:val="00D33365"/>
    <w:rsid w:val="00D35047"/>
    <w:rsid w:val="00D47234"/>
    <w:rsid w:val="00D52977"/>
    <w:rsid w:val="00D534A4"/>
    <w:rsid w:val="00D74249"/>
    <w:rsid w:val="00D76753"/>
    <w:rsid w:val="00D767E0"/>
    <w:rsid w:val="00D806B7"/>
    <w:rsid w:val="00D80BA2"/>
    <w:rsid w:val="00D82FAF"/>
    <w:rsid w:val="00D8386A"/>
    <w:rsid w:val="00D90863"/>
    <w:rsid w:val="00D90B8D"/>
    <w:rsid w:val="00D96AFD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2088"/>
    <w:rsid w:val="00DD288A"/>
    <w:rsid w:val="00DD3BA0"/>
    <w:rsid w:val="00DD7156"/>
    <w:rsid w:val="00DD7B01"/>
    <w:rsid w:val="00DD7B21"/>
    <w:rsid w:val="00DE02FF"/>
    <w:rsid w:val="00DE3B5C"/>
    <w:rsid w:val="00DE44A4"/>
    <w:rsid w:val="00DF0ACF"/>
    <w:rsid w:val="00DF15AA"/>
    <w:rsid w:val="00DF44F5"/>
    <w:rsid w:val="00DF57B1"/>
    <w:rsid w:val="00DF5E14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41979"/>
    <w:rsid w:val="00E42BFD"/>
    <w:rsid w:val="00E5330F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90025"/>
    <w:rsid w:val="00E90C08"/>
    <w:rsid w:val="00E91729"/>
    <w:rsid w:val="00E95719"/>
    <w:rsid w:val="00E95C19"/>
    <w:rsid w:val="00E968A2"/>
    <w:rsid w:val="00EA15C1"/>
    <w:rsid w:val="00EB1FD3"/>
    <w:rsid w:val="00EB2F73"/>
    <w:rsid w:val="00EB6639"/>
    <w:rsid w:val="00EB7A8F"/>
    <w:rsid w:val="00EB7B48"/>
    <w:rsid w:val="00EC0ED2"/>
    <w:rsid w:val="00EC4409"/>
    <w:rsid w:val="00EC6EDC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75A"/>
    <w:rsid w:val="00F0791D"/>
    <w:rsid w:val="00F10641"/>
    <w:rsid w:val="00F11E4D"/>
    <w:rsid w:val="00F13C87"/>
    <w:rsid w:val="00F14880"/>
    <w:rsid w:val="00F148C4"/>
    <w:rsid w:val="00F2162A"/>
    <w:rsid w:val="00F23F35"/>
    <w:rsid w:val="00F245E8"/>
    <w:rsid w:val="00F27633"/>
    <w:rsid w:val="00F27C51"/>
    <w:rsid w:val="00F325F7"/>
    <w:rsid w:val="00F33A8A"/>
    <w:rsid w:val="00F401B0"/>
    <w:rsid w:val="00F4189C"/>
    <w:rsid w:val="00F42C6E"/>
    <w:rsid w:val="00F4588D"/>
    <w:rsid w:val="00F51A93"/>
    <w:rsid w:val="00F52375"/>
    <w:rsid w:val="00F55B85"/>
    <w:rsid w:val="00F56015"/>
    <w:rsid w:val="00F561B1"/>
    <w:rsid w:val="00F6027D"/>
    <w:rsid w:val="00F6544E"/>
    <w:rsid w:val="00F734FD"/>
    <w:rsid w:val="00F774E0"/>
    <w:rsid w:val="00F81171"/>
    <w:rsid w:val="00F84D0D"/>
    <w:rsid w:val="00F85E99"/>
    <w:rsid w:val="00F868BE"/>
    <w:rsid w:val="00F91AB7"/>
    <w:rsid w:val="00F9403B"/>
    <w:rsid w:val="00F9496E"/>
    <w:rsid w:val="00F97566"/>
    <w:rsid w:val="00FA06DA"/>
    <w:rsid w:val="00FA1119"/>
    <w:rsid w:val="00FA2709"/>
    <w:rsid w:val="00FA30AE"/>
    <w:rsid w:val="00FA61E6"/>
    <w:rsid w:val="00FA796A"/>
    <w:rsid w:val="00FB154E"/>
    <w:rsid w:val="00FB3D15"/>
    <w:rsid w:val="00FB54D3"/>
    <w:rsid w:val="00FB58D4"/>
    <w:rsid w:val="00FC37D9"/>
    <w:rsid w:val="00FC38DF"/>
    <w:rsid w:val="00FC4A61"/>
    <w:rsid w:val="00FC5113"/>
    <w:rsid w:val="00FD64E9"/>
    <w:rsid w:val="00FD69CA"/>
    <w:rsid w:val="00FE0EE9"/>
    <w:rsid w:val="00FE155B"/>
    <w:rsid w:val="00FE28A3"/>
    <w:rsid w:val="00FE5A79"/>
    <w:rsid w:val="00FE6506"/>
    <w:rsid w:val="00FE663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Thai Hotels Association</cp:lastModifiedBy>
  <cp:revision>39</cp:revision>
  <cp:lastPrinted>2021-12-07T03:20:00Z</cp:lastPrinted>
  <dcterms:created xsi:type="dcterms:W3CDTF">2022-06-01T05:45:00Z</dcterms:created>
  <dcterms:modified xsi:type="dcterms:W3CDTF">2022-06-05T12:01:00Z</dcterms:modified>
</cp:coreProperties>
</file>